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E6FF" w14:textId="77777777" w:rsidR="0009470D" w:rsidRDefault="009D729C"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737A7A56" wp14:editId="3CB4205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666A91F6" w14:textId="77777777" w:rsidR="00B076DB" w:rsidRDefault="009D729C"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65488CA1" wp14:editId="2B47E816">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3DA1" w14:paraId="60F07FCF" w14:textId="77777777" w:rsidTr="00130771">
                              <w:trPr>
                                <w:trHeight w:val="18"/>
                              </w:trPr>
                              <w:tc>
                                <w:tcPr>
                                  <w:tcW w:w="10773" w:type="dxa"/>
                                  <w:vAlign w:val="center"/>
                                </w:tcPr>
                                <w:p w14:paraId="1EAC992D" w14:textId="77777777" w:rsidR="00B576DE" w:rsidRPr="009D4C10" w:rsidRDefault="009D729C"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5E7D0D7E" w14:textId="77777777" w:rsidR="00B576DE" w:rsidRPr="009D4C10" w:rsidRDefault="009D729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7E7B72D0" w14:textId="77777777" w:rsidR="00B576DE" w:rsidRDefault="009D729C"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413DA1" w14:paraId="6BF6658A" w14:textId="77777777" w:rsidTr="00130771">
                              <w:trPr>
                                <w:trHeight w:val="48"/>
                              </w:trPr>
                              <w:tc>
                                <w:tcPr>
                                  <w:tcW w:w="10773" w:type="dxa"/>
                                </w:tcPr>
                                <w:p w14:paraId="056417EC" w14:textId="77777777" w:rsidR="00B576DE" w:rsidRDefault="009D729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2021 at 12:38 PM by Jennifer Mackay (Principal)</w:t>
                                  </w:r>
                                </w:p>
                              </w:tc>
                            </w:tr>
                          </w:tbl>
                          <w:p w14:paraId="66A250CC" w14:textId="77777777" w:rsidR="00B576DE" w:rsidRDefault="009D729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3DA1" w14:paraId="6268D886" w14:textId="77777777" w:rsidTr="00130771">
                              <w:trPr>
                                <w:trHeight w:val="114"/>
                              </w:trPr>
                              <w:tc>
                                <w:tcPr>
                                  <w:tcW w:w="10773" w:type="dxa"/>
                                  <w:vAlign w:val="center"/>
                                </w:tcPr>
                                <w:p w14:paraId="7C029113" w14:textId="77777777" w:rsidR="00B576DE" w:rsidRPr="00B576DE" w:rsidRDefault="009D729C"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0984867C" w14:textId="77777777" w:rsidR="00B576DE" w:rsidRPr="009D4C10" w:rsidRDefault="009D729C"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3C27EAD6" w14:textId="77777777" w:rsidR="00B576DE" w:rsidRDefault="009D729C" w:rsidP="007C1665">
                                  <w:pPr>
                                    <w:numPr>
                                      <w:ilvl w:val="0"/>
                                      <w:numId w:val="26"/>
                                    </w:numPr>
                                    <w:spacing w:after="0" w:line="240" w:lineRule="auto"/>
                                    <w:ind w:left="301"/>
                                    <w:rPr>
                                      <w:color w:val="333333"/>
                                      <w:sz w:val="16"/>
                                      <w:szCs w:val="16"/>
                                    </w:rPr>
                                  </w:pPr>
                                  <w:r w:rsidRPr="00B576DE">
                                    <w:rPr>
                                      <w:color w:val="333333"/>
                                    </w:rPr>
                                    <w:t xml:space="preserve">will be </w:t>
                                  </w:r>
                                  <w:r w:rsidRPr="00B576DE">
                                    <w:rPr>
                                      <w:color w:val="333333"/>
                                    </w:rPr>
                                    <w:t>publicly shared with the school community</w:t>
                                  </w:r>
                                  <w:r>
                                    <w:rPr>
                                      <w:color w:val="333333"/>
                                    </w:rPr>
                                    <w:t>.</w:t>
                                  </w:r>
                                </w:p>
                              </w:tc>
                            </w:tr>
                            <w:tr w:rsidR="00413DA1" w14:paraId="317EDC96" w14:textId="77777777" w:rsidTr="00130771">
                              <w:trPr>
                                <w:trHeight w:val="274"/>
                              </w:trPr>
                              <w:tc>
                                <w:tcPr>
                                  <w:tcW w:w="10773" w:type="dxa"/>
                                </w:tcPr>
                                <w:p w14:paraId="6B478324" w14:textId="77777777" w:rsidR="00B576DE" w:rsidRDefault="009D729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02:32 PM by Ann Scott (School Council President)</w:t>
                                  </w:r>
                                </w:p>
                              </w:tc>
                            </w:tr>
                          </w:tbl>
                          <w:p w14:paraId="6AE13E88" w14:textId="77777777" w:rsidR="00B576DE" w:rsidRDefault="009D729C" w:rsidP="00177D7F"/>
                        </w:txbxContent>
                      </wps:txbx>
                      <wps:bodyPr rot="0" vert="horz" wrap="square" anchor="t" anchorCtr="0" upright="1"/>
                    </wps:wsp>
                  </a:graphicData>
                </a:graphic>
              </wp:anchor>
            </w:drawing>
          </mc:Choice>
          <mc:Fallback>
            <w:pict>
              <v:shapetype w14:anchorId="65488CA1"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3DA1" w14:paraId="60F07FCF" w14:textId="77777777" w:rsidTr="00130771">
                        <w:trPr>
                          <w:trHeight w:val="18"/>
                        </w:trPr>
                        <w:tc>
                          <w:tcPr>
                            <w:tcW w:w="10773" w:type="dxa"/>
                            <w:vAlign w:val="center"/>
                          </w:tcPr>
                          <w:p w14:paraId="1EAC992D" w14:textId="77777777" w:rsidR="00B576DE" w:rsidRPr="009D4C10" w:rsidRDefault="009D729C"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5E7D0D7E" w14:textId="77777777" w:rsidR="00B576DE" w:rsidRPr="009D4C10" w:rsidRDefault="009D729C"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7E7B72D0" w14:textId="77777777" w:rsidR="00B576DE" w:rsidRDefault="009D729C"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413DA1" w14:paraId="6BF6658A" w14:textId="77777777" w:rsidTr="00130771">
                        <w:trPr>
                          <w:trHeight w:val="48"/>
                        </w:trPr>
                        <w:tc>
                          <w:tcPr>
                            <w:tcW w:w="10773" w:type="dxa"/>
                          </w:tcPr>
                          <w:p w14:paraId="056417EC" w14:textId="77777777" w:rsidR="00B576DE" w:rsidRDefault="009D729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2021 at 12:38 PM by Jennifer Mackay (Principal)</w:t>
                            </w:r>
                          </w:p>
                        </w:tc>
                      </w:tr>
                    </w:tbl>
                    <w:p w14:paraId="66A250CC" w14:textId="77777777" w:rsidR="00B576DE" w:rsidRDefault="009D729C"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3DA1" w14:paraId="6268D886" w14:textId="77777777" w:rsidTr="00130771">
                        <w:trPr>
                          <w:trHeight w:val="114"/>
                        </w:trPr>
                        <w:tc>
                          <w:tcPr>
                            <w:tcW w:w="10773" w:type="dxa"/>
                            <w:vAlign w:val="center"/>
                          </w:tcPr>
                          <w:p w14:paraId="7C029113" w14:textId="77777777" w:rsidR="00B576DE" w:rsidRPr="00B576DE" w:rsidRDefault="009D729C"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0984867C" w14:textId="77777777" w:rsidR="00B576DE" w:rsidRPr="009D4C10" w:rsidRDefault="009D729C"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3C27EAD6" w14:textId="77777777" w:rsidR="00B576DE" w:rsidRDefault="009D729C" w:rsidP="007C1665">
                            <w:pPr>
                              <w:numPr>
                                <w:ilvl w:val="0"/>
                                <w:numId w:val="26"/>
                              </w:numPr>
                              <w:spacing w:after="0" w:line="240" w:lineRule="auto"/>
                              <w:ind w:left="301"/>
                              <w:rPr>
                                <w:color w:val="333333"/>
                                <w:sz w:val="16"/>
                                <w:szCs w:val="16"/>
                              </w:rPr>
                            </w:pPr>
                            <w:r w:rsidRPr="00B576DE">
                              <w:rPr>
                                <w:color w:val="333333"/>
                              </w:rPr>
                              <w:t xml:space="preserve">will be </w:t>
                            </w:r>
                            <w:r w:rsidRPr="00B576DE">
                              <w:rPr>
                                <w:color w:val="333333"/>
                              </w:rPr>
                              <w:t>publicly shared with the school community</w:t>
                            </w:r>
                            <w:r>
                              <w:rPr>
                                <w:color w:val="333333"/>
                              </w:rPr>
                              <w:t>.</w:t>
                            </w:r>
                          </w:p>
                        </w:tc>
                      </w:tr>
                      <w:tr w:rsidR="00413DA1" w14:paraId="317EDC96" w14:textId="77777777" w:rsidTr="00130771">
                        <w:trPr>
                          <w:trHeight w:val="274"/>
                        </w:trPr>
                        <w:tc>
                          <w:tcPr>
                            <w:tcW w:w="10773" w:type="dxa"/>
                          </w:tcPr>
                          <w:p w14:paraId="6B478324" w14:textId="77777777" w:rsidR="00B576DE" w:rsidRDefault="009D729C"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02:32 PM by Ann Scott (School Council President)</w:t>
                            </w:r>
                          </w:p>
                        </w:tc>
                      </w:tr>
                    </w:tbl>
                    <w:p w14:paraId="6AE13E88" w14:textId="77777777" w:rsidR="00B576DE" w:rsidRDefault="009D729C"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14:anchorId="009F678B" wp14:editId="7E53E0E9">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Dandenong North Primary School (4723)</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413DA1" w14:paraId="51D7521F" w14:textId="77777777" w:rsidTr="00130771">
        <w:trPr>
          <w:trHeight w:val="11387"/>
        </w:trPr>
        <w:tc>
          <w:tcPr>
            <w:tcW w:w="3544" w:type="dxa"/>
          </w:tcPr>
          <w:p w14:paraId="216E7597" w14:textId="77777777" w:rsidR="00BE480F" w:rsidRPr="00BE480F" w:rsidRDefault="009D729C"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14:anchorId="72E84B4B" wp14:editId="549D8357">
                  <wp:simplePos x="0" y="0"/>
                  <wp:positionH relativeFrom="page">
                    <wp:align>left</wp:align>
                  </wp:positionH>
                  <wp:positionV relativeFrom="paragraph">
                    <wp:posOffset>0</wp:posOffset>
                  </wp:positionV>
                  <wp:extent cx="1095375" cy="1066800"/>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095375" cy="1066800"/>
                          </a:xfrm>
                          <a:prstGeom prst="rect">
                            <a:avLst/>
                          </a:prstGeom>
                        </pic:spPr>
                      </pic:pic>
                    </a:graphicData>
                  </a:graphic>
                </wp:anchor>
              </w:drawing>
            </w:r>
          </w:p>
        </w:tc>
        <w:tc>
          <w:tcPr>
            <w:tcW w:w="6946" w:type="dxa"/>
          </w:tcPr>
          <w:p w14:paraId="25A1F8ED" w14:textId="77777777" w:rsidR="00BE480F" w:rsidRDefault="009D729C" w:rsidP="006932E3">
            <w:pPr>
              <w:ind w:right="419"/>
              <w:rPr>
                <w:color w:val="595959" w:themeColor="text1" w:themeTint="A6"/>
              </w:rPr>
            </w:pPr>
          </w:p>
        </w:tc>
      </w:tr>
    </w:tbl>
    <w:p w14:paraId="4C7647AD" w14:textId="77777777" w:rsidR="00BE480F" w:rsidRDefault="009D729C" w:rsidP="00AF1438">
      <w:pPr>
        <w:ind w:left="540" w:right="419"/>
        <w:rPr>
          <w:color w:val="595959" w:themeColor="text1" w:themeTint="A6"/>
        </w:rPr>
      </w:pPr>
    </w:p>
    <w:p w14:paraId="70A89E92" w14:textId="77777777" w:rsidR="00481904" w:rsidRDefault="009D729C"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0FD8485E" w14:textId="77777777" w:rsidR="005568AC" w:rsidRDefault="009D729C" w:rsidP="0050417D">
      <w:pPr>
        <w:pStyle w:val="ESHeading10"/>
        <w:spacing w:after="0" w:line="240" w:lineRule="auto"/>
      </w:pPr>
      <w:r>
        <w:lastRenderedPageBreak/>
        <w:t>How to read the Annual Report</w:t>
      </w:r>
    </w:p>
    <w:p w14:paraId="775D0567" w14:textId="77777777" w:rsidR="00E550AF" w:rsidRPr="001D3C2B" w:rsidRDefault="009D729C" w:rsidP="00E550AF">
      <w:pPr>
        <w:pStyle w:val="Style1"/>
        <w:spacing w:before="0" w:after="120"/>
      </w:pPr>
      <w:r w:rsidRPr="00D06D50">
        <w:t>What has changed for the 2020 Annual Report</w:t>
      </w:r>
      <w:r w:rsidRPr="001D3C2B">
        <w:t>?</w:t>
      </w:r>
    </w:p>
    <w:p w14:paraId="46A536A8" w14:textId="77777777" w:rsidR="003F1321" w:rsidRPr="003F1321" w:rsidRDefault="009D729C" w:rsidP="003F1321">
      <w:pPr>
        <w:pStyle w:val="ESBodyText0"/>
        <w:spacing w:line="240" w:lineRule="auto"/>
        <w:rPr>
          <w:b/>
          <w:bCs/>
        </w:rPr>
      </w:pPr>
      <w:bookmarkStart w:id="0" w:name="_Hlk64558266"/>
      <w:r w:rsidRPr="003F1321">
        <w:rPr>
          <w:b/>
          <w:bCs/>
        </w:rPr>
        <w:t>Improved appearance</w:t>
      </w:r>
    </w:p>
    <w:p w14:paraId="4B2E96C9" w14:textId="77777777" w:rsidR="003F1321" w:rsidRPr="003F1321" w:rsidRDefault="009D729C" w:rsidP="003F1321">
      <w:pPr>
        <w:pStyle w:val="ESBodyText0"/>
        <w:spacing w:line="240" w:lineRule="auto"/>
      </w:pPr>
      <w:bookmarkStart w:id="1"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1"/>
    </w:p>
    <w:p w14:paraId="555B68FF" w14:textId="77777777" w:rsidR="003F1321" w:rsidRPr="003F1321" w:rsidRDefault="009D729C"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14:paraId="2ED7DF85" w14:textId="77777777" w:rsidR="003F1321" w:rsidRPr="003F1321" w:rsidRDefault="009D729C" w:rsidP="003F1321">
      <w:pPr>
        <w:pStyle w:val="ESBodyText0"/>
        <w:spacing w:line="240" w:lineRule="auto"/>
      </w:pPr>
      <w:r w:rsidRPr="003F1321">
        <w:t xml:space="preserve">For example, in 2020 school-based surveys ran under </w:t>
      </w:r>
      <w:r w:rsidRPr="003F1321">
        <w:t>changed circumstances, and NAPLAN was not conducted. Absence and attendance data may have been influenced by local processes and procedures adopted in response to remote and flexible learning.</w:t>
      </w:r>
    </w:p>
    <w:p w14:paraId="2AA6C5D6" w14:textId="77777777" w:rsidR="003F1321" w:rsidRDefault="009D729C" w:rsidP="003F1321">
      <w:pPr>
        <w:pStyle w:val="ESBodyText0"/>
        <w:spacing w:after="240" w:line="240" w:lineRule="auto"/>
      </w:pPr>
      <w:r w:rsidRPr="003F1321">
        <w:t>Schools should keep this in mind when using this data for plann</w:t>
      </w:r>
      <w:r w:rsidRPr="003F1321">
        <w:t>ing and evaluation purposes. Those schools who participated in the Student Attitudes to School survey in 2020 should also refer to the advice provided regarding the consistency of their data</w:t>
      </w:r>
      <w:bookmarkEnd w:id="0"/>
      <w:r w:rsidRPr="003F1321">
        <w:t>.</w:t>
      </w:r>
      <w:bookmarkEnd w:id="2"/>
    </w:p>
    <w:p w14:paraId="5B007862" w14:textId="77777777" w:rsidR="005568AC" w:rsidRPr="006825C7" w:rsidRDefault="009D729C"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14:paraId="3C17390B" w14:textId="77777777" w:rsidR="000D7D46" w:rsidRPr="00783E13" w:rsidRDefault="009D729C" w:rsidP="000D7D46">
      <w:pPr>
        <w:pStyle w:val="ESBodyText0"/>
        <w:spacing w:line="240" w:lineRule="auto"/>
      </w:pPr>
      <w:bookmarkStart w:id="3" w:name="_Hlk64366941"/>
      <w:r w:rsidRPr="00783E13">
        <w:t>The About Our</w:t>
      </w:r>
      <w:r w:rsidRPr="00783E13">
        <w:t xml:space="preserve"> School section provides a brief background on the school, an outline of the school’s performance over the year and future directions.</w:t>
      </w:r>
    </w:p>
    <w:p w14:paraId="61F434FC" w14:textId="77777777" w:rsidR="000D7D46" w:rsidRPr="00783E13" w:rsidRDefault="009D729C" w:rsidP="000D7D46">
      <w:pPr>
        <w:pStyle w:val="ESBodyText0"/>
        <w:spacing w:line="240" w:lineRule="auto"/>
      </w:pPr>
      <w:r w:rsidRPr="00783E13">
        <w:t>The ‘School Context’ describes the school’s vision, values and purpose. Details include the school’s geographic location,</w:t>
      </w:r>
      <w:r w:rsidRPr="00783E13">
        <w:t xml:space="preserve"> size and structure, social characteristics, enrolment characteristics and special programs.</w:t>
      </w:r>
    </w:p>
    <w:p w14:paraId="70A18727" w14:textId="77777777" w:rsidR="00B637FF" w:rsidRDefault="009D729C"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w:t>
      </w:r>
      <w:r>
        <w:t>achieving them.</w:t>
      </w:r>
      <w:bookmarkEnd w:id="3"/>
    </w:p>
    <w:p w14:paraId="7FCADAAD" w14:textId="77777777" w:rsidR="005568AC" w:rsidRPr="00620299" w:rsidRDefault="009D729C"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24341443" w14:textId="77777777" w:rsidR="005568AC" w:rsidRDefault="009D729C"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14:paraId="7CFA1A17" w14:textId="77777777" w:rsidR="00A14E75" w:rsidRDefault="009D729C"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21C7D6B3" w14:textId="77777777" w:rsidR="004B0401" w:rsidRDefault="009D729C"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A844BB3" w14:textId="77777777" w:rsidR="00A14E75" w:rsidRPr="00A14E75" w:rsidRDefault="009D729C"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058CE20" w14:textId="77777777" w:rsidR="00A14E75" w:rsidRPr="00A14E75" w:rsidRDefault="009D729C"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14:paraId="39E848AA" w14:textId="77777777" w:rsidR="00A14E75" w:rsidRDefault="009D729C"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14:paraId="1F386D96" w14:textId="77777777" w:rsidR="005568AC" w:rsidRDefault="009D729C"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52D0E670" w14:textId="77777777" w:rsidR="005568AC" w:rsidRDefault="009D729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33253373" w14:textId="77777777" w:rsidR="00425CEA" w:rsidRDefault="009D729C"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353397AC" w14:textId="77777777" w:rsidR="008A68C7" w:rsidRDefault="009D729C"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w:t>
      </w:r>
      <w:r w:rsidRPr="001D3C2B">
        <w:rPr>
          <w:rFonts w:eastAsia="Arial" w:cs="Times New Roman"/>
          <w:i/>
          <w:iCs/>
          <w:color w:val="000000"/>
          <w:sz w:val="16"/>
        </w:rPr>
        <w:t>conducted in 2020</w:t>
      </w:r>
    </w:p>
    <w:p w14:paraId="174E739C" w14:textId="77777777" w:rsidR="005568AC" w:rsidRDefault="009D729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37B5DE25" w14:textId="77777777" w:rsidR="005568AC" w:rsidRDefault="009D729C"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57180D4D" w14:textId="77777777" w:rsidR="005568AC" w:rsidRDefault="009D729C" w:rsidP="0050417D">
      <w:pPr>
        <w:spacing w:line="240" w:lineRule="auto"/>
        <w:ind w:left="720"/>
        <w:rPr>
          <w:rFonts w:eastAsia="Arial" w:cs="Times New Roman"/>
          <w:b/>
          <w:color w:val="000000"/>
          <w:szCs w:val="20"/>
        </w:rPr>
      </w:pPr>
      <w:r>
        <w:rPr>
          <w:rFonts w:eastAsia="Arial" w:cs="Times New Roman"/>
          <w:b/>
          <w:color w:val="000000"/>
          <w:szCs w:val="20"/>
        </w:rPr>
        <w:t>Wellbeing</w:t>
      </w:r>
    </w:p>
    <w:p w14:paraId="50C33756" w14:textId="77777777" w:rsidR="005568AC" w:rsidRDefault="009D729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14:paraId="6C2EBB73" w14:textId="77777777" w:rsidR="005568AC" w:rsidRDefault="009D729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57DA297B" w14:textId="77777777" w:rsidR="005568AC" w:rsidRDefault="009D729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67763384" w14:textId="77777777" w:rsidR="00B637FF" w:rsidRDefault="009D729C" w:rsidP="00E550AF">
      <w:pPr>
        <w:pStyle w:val="ESBodyText0"/>
        <w:spacing w:after="240" w:line="240" w:lineRule="auto"/>
      </w:pPr>
      <w:r>
        <w:t xml:space="preserve">Results are displayed for the latest year </w:t>
      </w:r>
      <w:r>
        <w:t xml:space="preserve">and </w:t>
      </w:r>
      <w:r>
        <w:t xml:space="preserve">the average of the </w:t>
      </w:r>
      <w:r>
        <w:t>last four years (where available).</w:t>
      </w:r>
    </w:p>
    <w:p w14:paraId="3CA33502" w14:textId="77777777" w:rsidR="00E550AF" w:rsidRPr="00E550AF" w:rsidRDefault="009D729C">
      <w:pPr>
        <w:spacing w:after="0" w:line="240" w:lineRule="auto"/>
        <w:rPr>
          <w:rFonts w:eastAsiaTheme="majorEastAsia" w:cstheme="majorBidi"/>
          <w:bCs/>
          <w:sz w:val="24"/>
          <w:szCs w:val="20"/>
        </w:rPr>
      </w:pPr>
      <w:r>
        <w:br w:type="page"/>
      </w:r>
    </w:p>
    <w:p w14:paraId="5C355056" w14:textId="77777777" w:rsidR="00E550AF" w:rsidRDefault="009D729C" w:rsidP="00E550AF">
      <w:pPr>
        <w:pStyle w:val="ESHeading10"/>
        <w:spacing w:after="0" w:line="240" w:lineRule="auto"/>
      </w:pPr>
      <w:r>
        <w:lastRenderedPageBreak/>
        <w:t>How to read the Annual Report (continued)</w:t>
      </w:r>
    </w:p>
    <w:p w14:paraId="0457DF71" w14:textId="77777777" w:rsidR="005568AC" w:rsidRDefault="009D729C"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3A23B09E" w14:textId="77777777" w:rsidR="000D7D46" w:rsidRDefault="009D729C"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063B6A94" w14:textId="77777777" w:rsidR="00E550AF" w:rsidRPr="00E550AF" w:rsidRDefault="009D729C" w:rsidP="000D7D46">
      <w:pPr>
        <w:pStyle w:val="Body2"/>
        <w:spacing w:after="240" w:line="240" w:lineRule="auto"/>
        <w:rPr>
          <w:rFonts w:eastAsiaTheme="majorEastAsia" w:cstheme="majorBidi"/>
          <w:bCs/>
        </w:rPr>
      </w:pPr>
      <w:r>
        <w:rPr>
          <w:rFonts w:eastAsia="Arial"/>
          <w:color w:val="000000"/>
        </w:rPr>
        <w:t>This grouping of schools has been cre</w:t>
      </w:r>
      <w:r>
        <w:rPr>
          <w:rFonts w:eastAsia="Arial"/>
          <w:color w:val="000000"/>
        </w:rPr>
        <w:t>ated by comparing each school’s socio-economic background of students, the number of non-English speaking students and the school’s size and location.</w:t>
      </w:r>
    </w:p>
    <w:p w14:paraId="307466B0" w14:textId="77777777" w:rsidR="005568AC" w:rsidRDefault="009D729C" w:rsidP="0050417D">
      <w:pPr>
        <w:pStyle w:val="H2Line"/>
        <w:spacing w:before="0" w:after="120"/>
      </w:pPr>
      <w:r>
        <w:t xml:space="preserve">What does </w:t>
      </w:r>
      <w:r>
        <w:rPr>
          <w:i/>
        </w:rPr>
        <w:t>‘</w:t>
      </w:r>
      <w:r>
        <w:rPr>
          <w:i/>
        </w:rPr>
        <w:t>NDP’</w:t>
      </w:r>
      <w:r>
        <w:t xml:space="preserve"> or ‘</w:t>
      </w:r>
      <w:r>
        <w:rPr>
          <w:i/>
        </w:rPr>
        <w:t>NDA</w:t>
      </w:r>
      <w:r>
        <w:t>’ mean?</w:t>
      </w:r>
    </w:p>
    <w:p w14:paraId="7C944D3E" w14:textId="77777777" w:rsidR="000D7D46" w:rsidRPr="00783E13" w:rsidRDefault="009D729C"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w:t>
      </w:r>
      <w:r w:rsidRPr="00783E13">
        <w:rPr>
          <w:rFonts w:eastAsia="Arial" w:cs="Times New Roman"/>
          <w:color w:val="000000"/>
          <w:szCs w:val="20"/>
        </w:rPr>
        <w:t>nt Attitudes to School survey, specifically, the similar school group averages are replaced by ‘NDP’ where less than 50% of schools in a given similar school group did not participate in the 2020 survey.</w:t>
      </w:r>
    </w:p>
    <w:p w14:paraId="60644586" w14:textId="77777777" w:rsidR="000D7D46" w:rsidRDefault="009D729C"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w:t>
      </w:r>
      <w:r w:rsidRPr="00783E13">
        <w:rPr>
          <w:rFonts w:eastAsia="Arial" w:cs="Times New Roman"/>
          <w:color w:val="000000"/>
          <w:szCs w:val="20"/>
        </w:rPr>
        <w:t>s have no data for particular measures due to low enrolments. There may be no students enrolled in some year levels, so school comparisons are not possible.</w:t>
      </w:r>
    </w:p>
    <w:p w14:paraId="01CC0538" w14:textId="77777777" w:rsidR="004B0401" w:rsidRDefault="009D729C" w:rsidP="000D7D46">
      <w:pPr>
        <w:pStyle w:val="Body2"/>
        <w:spacing w:after="240" w:line="240" w:lineRule="auto"/>
      </w:pPr>
      <w:r>
        <w:rPr>
          <w:rFonts w:eastAsia="Arial" w:cs="Times New Roman"/>
          <w:color w:val="000000"/>
          <w:szCs w:val="20"/>
        </w:rPr>
        <w:t>Note that new schools only have the latest year of data and no comparative data from previous years</w:t>
      </w:r>
      <w:r>
        <w:rPr>
          <w:rFonts w:eastAsia="Arial" w:cs="Times New Roman"/>
          <w:color w:val="000000"/>
          <w:szCs w:val="20"/>
        </w:rPr>
        <w:t>. T</w:t>
      </w:r>
      <w:r>
        <w:t>he Department also recognises unique circumstances in Specialist, Select Entry, English Language, Community Schools and schools that changed school type recently, where school-to-school comparisons are not appropriate.</w:t>
      </w:r>
    </w:p>
    <w:p w14:paraId="0AF0D92A" w14:textId="77777777" w:rsidR="005568AC" w:rsidRDefault="009D729C" w:rsidP="0050417D">
      <w:pPr>
        <w:pStyle w:val="H2Line"/>
        <w:spacing w:before="0" w:after="120"/>
      </w:pPr>
      <w:r>
        <w:t xml:space="preserve">What is the </w:t>
      </w:r>
      <w:r w:rsidRPr="00620299">
        <w:rPr>
          <w:i/>
          <w:iCs/>
        </w:rPr>
        <w:t>‘V</w:t>
      </w:r>
      <w:r w:rsidRPr="00620299">
        <w:rPr>
          <w:i/>
          <w:iCs/>
        </w:rPr>
        <w:t xml:space="preserve">ictorian </w:t>
      </w:r>
      <w:r w:rsidRPr="00620299">
        <w:rPr>
          <w:i/>
          <w:iCs/>
        </w:rPr>
        <w:t>Curriculum</w:t>
      </w:r>
      <w:r w:rsidRPr="00620299">
        <w:rPr>
          <w:i/>
          <w:iCs/>
        </w:rPr>
        <w:t>’</w:t>
      </w:r>
      <w:r>
        <w:t>?</w:t>
      </w:r>
    </w:p>
    <w:p w14:paraId="54C7CCFE" w14:textId="77777777" w:rsidR="000D7D46" w:rsidRDefault="009D729C"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w:t>
      </w:r>
      <w:r>
        <w:rPr>
          <w:rFonts w:eastAsia="Arial"/>
          <w:color w:val="000000"/>
        </w:rPr>
        <w:t>and active and informed citizenship.</w:t>
      </w:r>
    </w:p>
    <w:p w14:paraId="1010079B" w14:textId="77777777" w:rsidR="000D7D46" w:rsidRDefault="009D729C"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5200799C" w14:textId="77777777" w:rsidR="000D7D46" w:rsidRDefault="009D729C" w:rsidP="000D7D46">
      <w:pPr>
        <w:spacing w:line="240" w:lineRule="auto"/>
      </w:pPr>
      <w:r>
        <w:rPr>
          <w:rFonts w:eastAsia="Arial"/>
          <w:color w:val="000000"/>
        </w:rPr>
        <w:t>The curriculum has been developed to ensure that school subjects and their achievement standards enable</w:t>
      </w:r>
      <w:r>
        <w:rPr>
          <w:rFonts w:eastAsia="Arial"/>
          <w:color w:val="000000"/>
        </w:rPr>
        <w:t xml:space="preserve"> continuous learning for all students, including students with disabilities.</w:t>
      </w:r>
    </w:p>
    <w:p w14:paraId="77462744" w14:textId="77777777" w:rsidR="000D7D46" w:rsidRDefault="009D729C"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595D547C" w14:textId="77777777" w:rsidR="004B0401" w:rsidRDefault="009D729C" w:rsidP="000D7D46">
      <w:pPr>
        <w:spacing w:line="240" w:lineRule="auto"/>
        <w:rPr>
          <w:rFonts w:eastAsia="Arial"/>
          <w:color w:val="000000"/>
        </w:rPr>
      </w:pPr>
      <w:r>
        <w:rPr>
          <w:rFonts w:eastAsia="Arial"/>
          <w:color w:val="000000"/>
        </w:rPr>
        <w:t>‘Levels A to D’ may be used for students with</w:t>
      </w:r>
      <w:r>
        <w:rPr>
          <w:rFonts w:eastAsia="Arial"/>
          <w:color w:val="000000"/>
        </w:rPr>
        <w:t xml:space="preserve"> a disability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14:paraId="6C7F11C1" w14:textId="77777777" w:rsidR="005D27E5" w:rsidRDefault="009D729C"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61D90ADA" w14:textId="77777777" w:rsidR="00BF76C7" w:rsidRPr="00242590" w:rsidRDefault="009D729C" w:rsidP="00B42C9B">
      <w:pPr>
        <w:ind w:left="-540" w:right="-632"/>
        <w:jc w:val="center"/>
        <w:rPr>
          <w:b/>
          <w:color w:val="AF272F"/>
          <w:sz w:val="32"/>
          <w:szCs w:val="32"/>
        </w:rPr>
      </w:pPr>
      <w:r>
        <w:rPr>
          <w:b/>
          <w:color w:val="AF272F"/>
          <w:sz w:val="36"/>
          <w:szCs w:val="44"/>
        </w:rPr>
        <w:lastRenderedPageBreak/>
        <w:t>About Our School</w:t>
      </w:r>
    </w:p>
    <w:p w14:paraId="5E824335" w14:textId="77777777" w:rsidR="0038585D" w:rsidRPr="00864EAA" w:rsidRDefault="009D729C"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413DA1" w14:paraId="64F95ED4" w14:textId="77777777" w:rsidTr="003329F2">
        <w:trPr>
          <w:trHeight w:val="15"/>
        </w:trPr>
        <w:tc>
          <w:tcPr>
            <w:tcW w:w="10774" w:type="dxa"/>
            <w:shd w:val="clear" w:color="auto" w:fill="D9D9D9" w:themeFill="background1" w:themeFillShade="D9"/>
          </w:tcPr>
          <w:p w14:paraId="46592551" w14:textId="77777777" w:rsidR="00777DB2" w:rsidRPr="001C2589" w:rsidRDefault="009D729C" w:rsidP="00994A0F">
            <w:pPr>
              <w:pStyle w:val="Heading3"/>
              <w:spacing w:before="0" w:after="0"/>
              <w:rPr>
                <w:sz w:val="24"/>
                <w:szCs w:val="24"/>
              </w:rPr>
            </w:pPr>
            <w:r w:rsidRPr="005206F9">
              <w:rPr>
                <w:sz w:val="22"/>
                <w:szCs w:val="22"/>
              </w:rPr>
              <w:t xml:space="preserve">School </w:t>
            </w:r>
            <w:r>
              <w:rPr>
                <w:sz w:val="22"/>
                <w:szCs w:val="22"/>
              </w:rPr>
              <w:t>context</w:t>
            </w:r>
          </w:p>
        </w:tc>
      </w:tr>
      <w:tr w:rsidR="00413DA1" w14:paraId="20271ECA" w14:textId="77777777" w:rsidTr="003329F2">
        <w:trPr>
          <w:trHeight w:val="15"/>
        </w:trPr>
        <w:tc>
          <w:tcPr>
            <w:tcW w:w="10774" w:type="dxa"/>
            <w:shd w:val="clear" w:color="auto" w:fill="FFFFFF" w:themeFill="background1"/>
          </w:tcPr>
          <w:p w14:paraId="4DB7D304" w14:textId="77777777" w:rsidR="00777DB2" w:rsidRPr="005A75E6" w:rsidRDefault="009D729C" w:rsidP="00994A0F">
            <w:pPr>
              <w:pStyle w:val="Heading3"/>
              <w:spacing w:before="0" w:after="0"/>
              <w:rPr>
                <w:b w:val="0"/>
                <w:szCs w:val="20"/>
              </w:rPr>
            </w:pPr>
            <w:r>
              <w:rPr>
                <w:b w:val="0"/>
              </w:rPr>
              <w:t xml:space="preserve">The 2020 school year began like any other with student enrolments remaining high at 811 students on Census Day. </w:t>
            </w:r>
            <w:r>
              <w:rPr>
                <w:b w:val="0"/>
              </w:rPr>
              <w:t>.However, after extended periods of lockdown and remote learning throughout terms two and three, the enrolment in term 4 were reduced to 785.Some families had relocated to larger accomodation in the growth corridor or moved in with family as economic or fa</w:t>
            </w:r>
            <w:r>
              <w:rPr>
                <w:b w:val="0"/>
              </w:rPr>
              <w:t xml:space="preserve">mily circumstances changed. With Dandenong North Primary School located in the LGA of Greater Dandenong, the municipality that attracts the highest number of recently-arrived migrants in Victoria, we were impacted once Australia's borders were closed. The </w:t>
            </w:r>
            <w:r>
              <w:rPr>
                <w:b w:val="0"/>
              </w:rPr>
              <w:t>usual pattern of newly arrived immigrant students enrolling from the Noble Park English Language School also ceased with these students remaining with teachers who understood their learning and social needs. Consequently, very few student enrolments occurr</w:t>
            </w:r>
            <w:r>
              <w:rPr>
                <w:b w:val="0"/>
              </w:rPr>
              <w:t>ed after term one. There were eight aboriginal students and three Out-of-Home Care students at the school throughout 2020.</w:t>
            </w:r>
            <w:r>
              <w:rPr>
                <w:b w:val="0"/>
              </w:rPr>
              <w:br/>
            </w:r>
            <w:r>
              <w:rPr>
                <w:b w:val="0"/>
              </w:rPr>
              <w:br/>
              <w:t xml:space="preserve"> In 2020 the school's SFOE reduced to 0.6325 and the NESB remained at 90%, ensuring significant Equity and EAL funding was available</w:t>
            </w:r>
            <w:r>
              <w:rPr>
                <w:b w:val="0"/>
              </w:rPr>
              <w:t xml:space="preserve"> to support students at a high level throughout remote learning and then into term four when 'catch-up' instruction was a priority. The demographic profile consisted of 54 different cultural identities with the three largest groups being Afghani, Indian an</w:t>
            </w:r>
            <w:r>
              <w:rPr>
                <w:b w:val="0"/>
              </w:rPr>
              <w:t>d Sri Lankan. Support for Non-English speaking families became a priority during 2020 and two social platforms were set up by our MEAs for our Mothers' Group to communicate through. This ensured vulnerable families received both support from the school and</w:t>
            </w:r>
            <w:r>
              <w:rPr>
                <w:b w:val="0"/>
              </w:rPr>
              <w:t xml:space="preserve"> access to our associated welfare and cultural agencies. Membership of this group grew to 57 mothers on weekly Zoom meetings and another 254, who could not connect to the Zoom platform, accessed information through Viber. Professional Development, emotiona</w:t>
            </w:r>
            <w:r>
              <w:rPr>
                <w:b w:val="0"/>
              </w:rPr>
              <w:t>l and educational support was continuously provided through to end of the school year.</w:t>
            </w:r>
            <w:r>
              <w:rPr>
                <w:b w:val="0"/>
              </w:rPr>
              <w:br/>
            </w:r>
            <w:r>
              <w:rPr>
                <w:b w:val="0"/>
              </w:rPr>
              <w:br/>
              <w:t>The school was led by three principal class, supported by a team of middle level leaders comprising six Leading Teachers and six Learning Specialists. An additional FTE</w:t>
            </w:r>
            <w:r>
              <w:rPr>
                <w:b w:val="0"/>
              </w:rPr>
              <w:t xml:space="preserve"> 46.4 teachers undertook either classroom responsibilities (37 classes) or supported students through the Literacy and Numeracy Intervention programs, EAL, Extension Writing and Mathematics and specialist P.E., Visual Arts, ICT and Library areas. The 21.9 </w:t>
            </w:r>
            <w:r>
              <w:rPr>
                <w:b w:val="0"/>
              </w:rPr>
              <w:t>Education Support Staff supported students during terms one and four in classrooms as Literacy Aides, PSD support, Speech Therapy, EAL, Administration, Maintenance or Welfare. Throughout remote learning ES worked tirelessly to support students and teachers</w:t>
            </w:r>
            <w:r>
              <w:rPr>
                <w:b w:val="0"/>
              </w:rPr>
              <w:t xml:space="preserve"> working on-site and with making welfare or learning support calls to students.</w:t>
            </w:r>
            <w:r>
              <w:rPr>
                <w:b w:val="0"/>
              </w:rPr>
              <w:br/>
            </w:r>
            <w:r>
              <w:rPr>
                <w:b w:val="0"/>
              </w:rPr>
              <w:br/>
              <w:t>The focus on developing Leadership Capacity for the past two years contributed significantly to the smooth and effective transition to remote learning and demonstrated the imp</w:t>
            </w:r>
            <w:r>
              <w:rPr>
                <w:b w:val="0"/>
              </w:rPr>
              <w:t>ortance of intelligent, flexible and agile leadership. Led by excellent team leaders, teachers were able to respond to the challeges of a completely different way of teaching, new roles and the changing contexts of the on-site, remote learning, on-site, re</w:t>
            </w:r>
            <w:r>
              <w:rPr>
                <w:b w:val="0"/>
              </w:rPr>
              <w:t>mote learning cycle of 2020. Our middle level leaders provided extensive professional development to staff in how to most effectively develop effective and sequential lessons for students that engaged and catered for differing levels of English and learnin</w:t>
            </w:r>
            <w:r>
              <w:rPr>
                <w:b w:val="0"/>
              </w:rPr>
              <w:t xml:space="preserve">g ability. Middle level Leaders also took on the additional work load of taking over classes when teachers left to return to interstate or overseas destinations to ensure learning continuity and school connections were maintained. </w:t>
            </w:r>
            <w:r>
              <w:rPr>
                <w:b w:val="0"/>
              </w:rPr>
              <w:br/>
            </w:r>
            <w:r>
              <w:rPr>
                <w:b w:val="0"/>
              </w:rPr>
              <w:br/>
              <w:t>Dandenong North Primary</w:t>
            </w:r>
            <w:r>
              <w:rPr>
                <w:b w:val="0"/>
              </w:rPr>
              <w:t xml:space="preserve"> School has a strong focus on continually upskilling staff and to also provide assistance to other schools in developing others' knowledge and capacity throughout 2020. During the year teachers undertook extensive professional development in Talk for Writi</w:t>
            </w:r>
            <w:r>
              <w:rPr>
                <w:b w:val="0"/>
              </w:rPr>
              <w:t>ng, worked with Prof Pamela Snow on The Science of Reading and were trained in Sounds Write, a systematic synthetic phonics approach in preparation for the acceleration of literacy learning when students returned to on-site learning. Numeracy was another f</w:t>
            </w:r>
            <w:r>
              <w:rPr>
                <w:b w:val="0"/>
              </w:rPr>
              <w:t xml:space="preserve">ocus revisited for upskilling staff as a result of the anticipated need for 'catch-up' teaching and learning. Staff also presented virtually in webinars and as conference speakers to large international audiences during lockdown on the importance of using </w:t>
            </w:r>
            <w:r>
              <w:rPr>
                <w:b w:val="0"/>
              </w:rPr>
              <w:t>research to inform teaching practice and program development. Prior to lockdown Dandenong North PS had numerous schools visit to observe the implementation of the Talk for Writing Program along with running a virtual network to provide support to other sch</w:t>
            </w:r>
            <w:r>
              <w:rPr>
                <w:b w:val="0"/>
              </w:rPr>
              <w:t xml:space="preserve">ools beginning this approach to literacy. </w:t>
            </w:r>
            <w:r>
              <w:rPr>
                <w:b w:val="0"/>
              </w:rPr>
              <w:br/>
            </w:r>
            <w:r>
              <w:rPr>
                <w:b w:val="0"/>
              </w:rPr>
              <w:br/>
              <w:t xml:space="preserve">The low SES demographic of this school posed previously unconsidered challenges through the introduction of remote </w:t>
            </w:r>
            <w:r>
              <w:rPr>
                <w:b w:val="0"/>
              </w:rPr>
              <w:lastRenderedPageBreak/>
              <w:t>learning. The accessibility to both devices and connectivity, along with the low ICT skills of pa</w:t>
            </w:r>
            <w:r>
              <w:rPr>
                <w:b w:val="0"/>
              </w:rPr>
              <w:t>rents, presented initial difficulties the school was required to address during both periods of remote learning. The staff sourced and paid for internet dongles for families without internet connectivity and had to reformat and provide 388 laptops and Ipad</w:t>
            </w:r>
            <w:r>
              <w:rPr>
                <w:b w:val="0"/>
              </w:rPr>
              <w:t>s to students within a week. Onsite learning was provided for up to 34 students whose parents were essential workers or considered vulnerable. Additional ICT equipment that ensured high quality filming and enhanced instruction was also procured. For EAL st</w:t>
            </w:r>
            <w:r>
              <w:rPr>
                <w:b w:val="0"/>
              </w:rPr>
              <w:t xml:space="preserve">udents unable to effectively manage devices, individualised paper packs were prepared fortnightly and sent to students with phone calls from teachers, Multicultural Aides and staff able to translate for both parents and students. The lack of ICT skills in </w:t>
            </w:r>
            <w:r>
              <w:rPr>
                <w:b w:val="0"/>
              </w:rPr>
              <w:t>these families further disadvantages the students with their learning growth despite their enthusiasm and desire to learn. Students in the EAL Program and the Prep students experienced the greatest impact in their inability to access the quality of teachin</w:t>
            </w:r>
            <w:r>
              <w:rPr>
                <w:b w:val="0"/>
              </w:rPr>
              <w:t>g they would receive when on site.</w:t>
            </w:r>
            <w:r>
              <w:rPr>
                <w:b w:val="0"/>
              </w:rPr>
              <w:br/>
            </w:r>
            <w:r>
              <w:rPr>
                <w:b w:val="0"/>
              </w:rPr>
              <w:br/>
              <w:t>The welfare of students, teacher and parents became a priority that had not specifically been identified in the 2020 AIP. It quickly became a constant underlying focus of the school's Leadership Team from the beginning o</w:t>
            </w:r>
            <w:r>
              <w:rPr>
                <w:b w:val="0"/>
              </w:rPr>
              <w:t>f the first period of lockdown until the end of the year. With a high percentage of our community having families living overseas in countries significantly impacted by COVID-19 considerable sensitivity and understanding was required to balance learning wi</w:t>
            </w:r>
            <w:r>
              <w:rPr>
                <w:b w:val="0"/>
              </w:rPr>
              <w:t xml:space="preserve">th the anxiety students and parents were experiencing. Welfare calls became a daily priority and vulnerable students were identified and brought to school for on-site learning. The positive impact this had on these children was almost immediate as was the </w:t>
            </w:r>
            <w:r>
              <w:rPr>
                <w:b w:val="0"/>
              </w:rPr>
              <w:t xml:space="preserve">return to school in term four for disengaged students and their families. </w:t>
            </w:r>
          </w:p>
        </w:tc>
      </w:tr>
      <w:tr w:rsidR="00413DA1" w14:paraId="60676233" w14:textId="77777777" w:rsidTr="003329F2">
        <w:trPr>
          <w:trHeight w:val="15"/>
        </w:trPr>
        <w:tc>
          <w:tcPr>
            <w:tcW w:w="10774" w:type="dxa"/>
            <w:shd w:val="clear" w:color="auto" w:fill="D9D9D9" w:themeFill="background1" w:themeFillShade="D9"/>
          </w:tcPr>
          <w:p w14:paraId="17D4F929" w14:textId="77777777" w:rsidR="00777DB2" w:rsidRDefault="009D729C" w:rsidP="00994A0F">
            <w:pPr>
              <w:pStyle w:val="Heading3"/>
              <w:spacing w:before="0" w:after="0"/>
              <w:rPr>
                <w:szCs w:val="20"/>
              </w:rPr>
            </w:pPr>
            <w:r w:rsidRPr="00D3162B">
              <w:rPr>
                <w:sz w:val="22"/>
                <w:szCs w:val="22"/>
              </w:rPr>
              <w:lastRenderedPageBreak/>
              <w:t>Framework for Improving Student Outcomes (FISO)</w:t>
            </w:r>
          </w:p>
        </w:tc>
      </w:tr>
      <w:tr w:rsidR="00413DA1" w14:paraId="20676D12" w14:textId="77777777" w:rsidTr="003329F2">
        <w:trPr>
          <w:trHeight w:val="15"/>
        </w:trPr>
        <w:tc>
          <w:tcPr>
            <w:tcW w:w="10774" w:type="dxa"/>
            <w:shd w:val="clear" w:color="auto" w:fill="FFFFFF" w:themeFill="background1"/>
          </w:tcPr>
          <w:p w14:paraId="792F233A" w14:textId="77777777" w:rsidR="00777DB2" w:rsidRPr="005A75E6" w:rsidRDefault="009D729C" w:rsidP="00994A0F">
            <w:pPr>
              <w:pStyle w:val="Heading3"/>
              <w:spacing w:before="0" w:after="0"/>
              <w:rPr>
                <w:b w:val="0"/>
                <w:szCs w:val="20"/>
              </w:rPr>
            </w:pPr>
            <w:r>
              <w:rPr>
                <w:b w:val="0"/>
              </w:rPr>
              <w:t>The school focussed on the FISO dimension of 'Building Practice Excellence' knowing this is an ongoing responsibility to ensure our</w:t>
            </w:r>
            <w:r>
              <w:rPr>
                <w:b w:val="0"/>
              </w:rPr>
              <w:t xml:space="preserve"> students receive high quality and well informed instruction from every teacher who teaches them. Our students generally enrol with low English language skills, disrupted schooling and learning gaps that require informed and high quality teaching to addres</w:t>
            </w:r>
            <w:r>
              <w:rPr>
                <w:b w:val="0"/>
              </w:rPr>
              <w:t>s and quickly rectify.Teachers new to the school need professional learning programs that are able to accelerate both their knowledge and skills to ensure all students receive consistently high quality instruction. During Term 1 the focus on Professional D</w:t>
            </w:r>
            <w:r>
              <w:rPr>
                <w:b w:val="0"/>
              </w:rPr>
              <w:t xml:space="preserve">evelopment, for teachers new to the school, involved extensive training in the school's Explicit Teaching and Learning Model, aligned with observations and lesson plan development and monitoring. This was further supported by an educational consultant who </w:t>
            </w:r>
            <w:r>
              <w:rPr>
                <w:b w:val="0"/>
              </w:rPr>
              <w:t>modelled lessons, observed and provided feedback to teachers to ensure all elements of the Teaching and Learning Model were incorporated in a cohesive lesson design and delivery. This proved an important element in building these teachers' practice when th</w:t>
            </w:r>
            <w:r>
              <w:rPr>
                <w:b w:val="0"/>
              </w:rPr>
              <w:t>e COVID-19 outbreak led to remote learning. Having a learning structure that students understood and teachers were familiar with ensured a smoother than expected transition to a new, and previously untried, delivery model during remote learning. Sharing le</w:t>
            </w:r>
            <w:r>
              <w:rPr>
                <w:b w:val="0"/>
              </w:rPr>
              <w:t>ssons between teachers within year level teams also provided a quality control element to the lesson design and delivery.</w:t>
            </w:r>
            <w:r>
              <w:rPr>
                <w:b w:val="0"/>
              </w:rPr>
              <w:br/>
            </w:r>
            <w:r>
              <w:rPr>
                <w:b w:val="0"/>
              </w:rPr>
              <w:br/>
              <w:t xml:space="preserve">Throughout the year teachers undertook extensive professional development in a range of literacy and numeracy areas.Talk for Writing </w:t>
            </w:r>
            <w:r>
              <w:rPr>
                <w:b w:val="0"/>
              </w:rPr>
              <w:t xml:space="preserve">was undertaken by teachers new to the program, all staff worked with Prof. Pamela Snow on 'The Science of Reading' to gain an understanding of current literacy research and staff from our Literacy Intervention Program, Years Prep and Year one were trained </w:t>
            </w:r>
            <w:r>
              <w:rPr>
                <w:b w:val="0"/>
              </w:rPr>
              <w:t>in 'Sounds Write', a systematic synthetic phonics approach. The period of remote learning provided an opportunity to rewrite the phonics program in preparation for the anticipated need to accelerate our literacy learning when students returned to school.</w:t>
            </w:r>
            <w:r>
              <w:rPr>
                <w:b w:val="0"/>
              </w:rPr>
              <w:br/>
            </w:r>
            <w:r>
              <w:rPr>
                <w:b w:val="0"/>
              </w:rPr>
              <w:br/>
            </w:r>
            <w:r>
              <w:rPr>
                <w:b w:val="0"/>
              </w:rPr>
              <w:t xml:space="preserve"> Numeracy was another focus revisited to further upskilling staff as a result of the anticipated need for 'catch-up' teaching and learning once on-site learning commenced. All staff undertook 'Top Ten Maths' training which compliments the Mathematics conce</w:t>
            </w:r>
            <w:r>
              <w:rPr>
                <w:b w:val="0"/>
              </w:rPr>
              <w:t>ptual framework developed by George Booker. Teachers new to Dandenong North also received additional Maths training in Term 1 to ensure a strong knowledge base of the curriculum. Experienced staff undertook on-line Mathematics professional development with</w:t>
            </w:r>
            <w:r>
              <w:rPr>
                <w:b w:val="0"/>
              </w:rPr>
              <w:t xml:space="preserve"> Jo Boeler from Stanford University. Several staff also presented professional development to others virtually in webinars and as conference speakers to large national and international audiences during lockdown on the importance of using research to infor</w:t>
            </w:r>
            <w:r>
              <w:rPr>
                <w:b w:val="0"/>
              </w:rPr>
              <w:t>m best teaching practice and program development. Prior to lockdown Dandenong North PS had numerous schools visit to observe the implementation of the 'Talk for Writing' approach, along with running a virtual network to provide support to other schools beg</w:t>
            </w:r>
            <w:r>
              <w:rPr>
                <w:b w:val="0"/>
              </w:rPr>
              <w:t>inning this literacy approach. Our focus on professional learning was incredibly strong throughout 2020 despite the difficulties presented by the imposed lockdown and increased workload on teachers.</w:t>
            </w:r>
            <w:r>
              <w:rPr>
                <w:b w:val="0"/>
              </w:rPr>
              <w:br/>
            </w:r>
            <w:r>
              <w:rPr>
                <w:b w:val="0"/>
              </w:rPr>
              <w:br/>
            </w:r>
            <w:r>
              <w:rPr>
                <w:b w:val="0"/>
              </w:rPr>
              <w:lastRenderedPageBreak/>
              <w:t>During remote learning Area Leaders met weekly with thei</w:t>
            </w:r>
            <w:r>
              <w:rPr>
                <w:b w:val="0"/>
              </w:rPr>
              <w:t xml:space="preserve">r teaching team to discuss the effectiveness of virtual lessons. Established team planning protocols and practices transfered seemlessly through the teachers' Webex sessions, ensuring targetted and effective teaching to students.Adjustments were regularly </w:t>
            </w:r>
            <w:r>
              <w:rPr>
                <w:b w:val="0"/>
              </w:rPr>
              <w:t xml:space="preserve"> made in  forward planning depending on the feedback received from students, parents and class teacher's own assessments. This was especially crucial during the first period of remote learning and led to a more informed approach for the second period of lo</w:t>
            </w:r>
            <w:r>
              <w:rPr>
                <w:b w:val="0"/>
              </w:rPr>
              <w:t>ckdown.  Planning meetings were often attended by senior leadership members during remote learning in order to gain an understand of the issues teachers were experiencing, along with receiving updates on the effectiveness of new tech equipment and refineme</w:t>
            </w:r>
            <w:r>
              <w:rPr>
                <w:b w:val="0"/>
              </w:rPr>
              <w:t>nt of feedback techniques. The leadership provided by this team of Area Leaders contributed significantly to the ongoing learning growth for the majority of students. During term four, planning was based on formative assessment and feedback rather than sum</w:t>
            </w:r>
            <w:r>
              <w:rPr>
                <w:b w:val="0"/>
              </w:rPr>
              <w:t xml:space="preserve">mative assessments as children readjusted to the routine and rigour of the school day. Some children experienced difficulty settling after such a long period being isolated and disconnected from school. Observations of teacher practice recommenced in term </w:t>
            </w:r>
            <w:r>
              <w:rPr>
                <w:b w:val="0"/>
              </w:rPr>
              <w:t>4 which provided Area Leaders with an overview for adjustments in weekly planning along with additional feedback to teachers as they recommenced with more targeted teaching.</w:t>
            </w:r>
            <w:r>
              <w:rPr>
                <w:b w:val="0"/>
              </w:rPr>
              <w:br/>
            </w:r>
            <w:r>
              <w:rPr>
                <w:b w:val="0"/>
              </w:rPr>
              <w:br/>
              <w:t>The AIP Targets to demonstrate results at or above state mean in NAPLAN Writing a</w:t>
            </w:r>
            <w:r>
              <w:rPr>
                <w:b w:val="0"/>
              </w:rPr>
              <w:t>nd to also have a strong correleation between NAPLAN and Teacher Judgements in Writing were unable to be assessed. However, the strength of the Talk for Writing approach and the modifications to VOICES during 2020 showed the power of these explicit teachin</w:t>
            </w:r>
            <w:r>
              <w:rPr>
                <w:b w:val="0"/>
              </w:rPr>
              <w:t>g approaches with the growth in students' writing skills clearly evident during term 4. The target to have at least 80% of EAL students progress to the next stage of the EAL curriculum in a school year was not achieved due to remote learning where many stu</w:t>
            </w:r>
            <w:r>
              <w:rPr>
                <w:b w:val="0"/>
              </w:rPr>
              <w:t>dents were not able to have the targetted and intensive English language instruction and practise.</w:t>
            </w:r>
          </w:p>
        </w:tc>
      </w:tr>
      <w:tr w:rsidR="00413DA1" w14:paraId="5AD872B5" w14:textId="77777777" w:rsidTr="003329F2">
        <w:trPr>
          <w:trHeight w:val="15"/>
        </w:trPr>
        <w:tc>
          <w:tcPr>
            <w:tcW w:w="10774" w:type="dxa"/>
            <w:shd w:val="clear" w:color="auto" w:fill="D9D9D9" w:themeFill="background1" w:themeFillShade="D9"/>
          </w:tcPr>
          <w:p w14:paraId="3AD00EE6" w14:textId="77777777" w:rsidR="00777DB2" w:rsidRDefault="009D729C" w:rsidP="00994A0F">
            <w:pPr>
              <w:pStyle w:val="Heading3"/>
              <w:spacing w:before="0" w:after="0"/>
              <w:rPr>
                <w:szCs w:val="20"/>
              </w:rPr>
            </w:pPr>
            <w:r w:rsidRPr="00D3162B">
              <w:rPr>
                <w:sz w:val="22"/>
                <w:szCs w:val="22"/>
              </w:rPr>
              <w:lastRenderedPageBreak/>
              <w:t>Achievement</w:t>
            </w:r>
          </w:p>
        </w:tc>
      </w:tr>
      <w:tr w:rsidR="00413DA1" w14:paraId="16F6C1AB" w14:textId="77777777" w:rsidTr="003329F2">
        <w:trPr>
          <w:trHeight w:val="15"/>
        </w:trPr>
        <w:tc>
          <w:tcPr>
            <w:tcW w:w="10774" w:type="dxa"/>
            <w:shd w:val="clear" w:color="auto" w:fill="FFFFFF" w:themeFill="background1"/>
          </w:tcPr>
          <w:p w14:paraId="3CB56BD6" w14:textId="77777777" w:rsidR="00777DB2" w:rsidRPr="005A75E6" w:rsidRDefault="009D729C" w:rsidP="00994A0F">
            <w:pPr>
              <w:pStyle w:val="Heading3"/>
              <w:spacing w:before="0" w:after="0"/>
              <w:rPr>
                <w:b w:val="0"/>
                <w:szCs w:val="20"/>
              </w:rPr>
            </w:pPr>
            <w:r>
              <w:rPr>
                <w:b w:val="0"/>
              </w:rPr>
              <w:t>Strongly established team planning protocols and practices transferred seamlessly through Webex sessions, ensuring targeted and effective teach</w:t>
            </w:r>
            <w:r>
              <w:rPr>
                <w:b w:val="0"/>
              </w:rPr>
              <w:t>ing to students throughout 2020. All lessons were taught explicitly by teachers, whether attending school or during remote learning. When working on-line teachers ensured students were not reliant on software programs unless it was to access reading materi</w:t>
            </w:r>
            <w:r>
              <w:rPr>
                <w:b w:val="0"/>
              </w:rPr>
              <w:t>al. EAL Students unable to receive or manage lessons through devices were provided with paper packs tailored to their sub-stage of the EAL curriculum. Learning units were designed to build on prior learning and lessons were sequential to reinforce skills a</w:t>
            </w:r>
            <w:r>
              <w:rPr>
                <w:b w:val="0"/>
              </w:rPr>
              <w:t>nd to provide multiple exposures. Feedback was provided to students by teachers through video chats, phone calls or texted. Peer feedback was also provided through platforms such as Padlet or group video chats. Returning to on-site learning, teachers focus</w:t>
            </w:r>
            <w:r>
              <w:rPr>
                <w:b w:val="0"/>
              </w:rPr>
              <w:t>sed heavily on oral formative feedback to ensure immediate instructions or 'next-step' learning was provided to students. The use of concrete materials in Numeracy was a focus, ensuring students had an opportunity to develop their understanding beyond visu</w:t>
            </w:r>
            <w:r>
              <w:rPr>
                <w:b w:val="0"/>
              </w:rPr>
              <w:t>als and calculations. The opportunity to discuss mathematical concepts was a strong focus in term 4 to extend students' mathematical reasoning and problem solving skills.</w:t>
            </w:r>
            <w:r>
              <w:rPr>
                <w:b w:val="0"/>
              </w:rPr>
              <w:br/>
            </w:r>
            <w:r>
              <w:rPr>
                <w:b w:val="0"/>
              </w:rPr>
              <w:br/>
              <w:t>Data remained an important planning tool for both planning, identifying students who</w:t>
            </w:r>
            <w:r>
              <w:rPr>
                <w:b w:val="0"/>
              </w:rPr>
              <w:t xml:space="preserve"> are outliers within a curriculum area throughout the year. Weekly analysis of formative and summative information was discussed at Area Meetings throughout the year to ensure key concepts were being mastered by students. Teachers focussed on 'what matters</w:t>
            </w:r>
            <w:r>
              <w:rPr>
                <w:b w:val="0"/>
              </w:rPr>
              <w:t xml:space="preserve"> most' within each curriculum area to ensure key skills were covered with sufficient intensity. This planning practice and discussion has resulted in higher than expected learning growth than anticipated in such a disruptive year of schooling. Data remains</w:t>
            </w:r>
            <w:r>
              <w:rPr>
                <w:b w:val="0"/>
              </w:rPr>
              <w:t xml:space="preserve"> an important planning tool for both planning, identifying students who are outliers within a curriculum area.</w:t>
            </w:r>
            <w:r>
              <w:rPr>
                <w:b w:val="0"/>
              </w:rPr>
              <w:br/>
            </w:r>
            <w:r>
              <w:rPr>
                <w:b w:val="0"/>
              </w:rPr>
              <w:br/>
              <w:t>The AIP Targets were to demonstrate results at or above state mean in NAPLAN Writing and to also have a strong correlation between NAPLAN and Te</w:t>
            </w:r>
            <w:r>
              <w:rPr>
                <w:b w:val="0"/>
              </w:rPr>
              <w:t>acher Judgements in Writing. These targets were unable to be assessed as NAPLAN assessments were not conducted in 2020. However, the strength of the Talk for Writing approach and the modifications to VOICES during 2020 showed the power of these explicit te</w:t>
            </w:r>
            <w:r>
              <w:rPr>
                <w:b w:val="0"/>
              </w:rPr>
              <w:t>aching approaches with the growth in students' writing skills clearly evident during term 4. The focus on vocabulary development and grammatical structures in writing transferred into, and impacted on, students' growth in reading comprehension. The PAT Rea</w:t>
            </w:r>
            <w:r>
              <w:rPr>
                <w:b w:val="0"/>
              </w:rPr>
              <w:t>ding results in November indicated that in years 1-6 the percentage of students achieving Above Average Comprehension was 33%, at Average 51% and Below Average 16%. All students, including those attending the EAL Program, were tested on this standardised a</w:t>
            </w:r>
            <w:r>
              <w:rPr>
                <w:b w:val="0"/>
              </w:rPr>
              <w:t xml:space="preserve">ssessment. Learning growth was less than in previous years, however, given the limitations to </w:t>
            </w:r>
            <w:r>
              <w:rPr>
                <w:b w:val="0"/>
              </w:rPr>
              <w:lastRenderedPageBreak/>
              <w:t>differentiate instruction and provide immediate feedback throughout reading lessons the reading results are satisfactory.  Inferential comprehension was identifie</w:t>
            </w:r>
            <w:r>
              <w:rPr>
                <w:b w:val="0"/>
              </w:rPr>
              <w:t xml:space="preserve">d as the most difficult area of comprehension to master as text vocabulary became more complex and the development of this skill was difficult to practise during remote learning due to the limitations of oral discussions. Of the 112 Prep students, 55% did </w:t>
            </w:r>
            <w:r>
              <w:rPr>
                <w:b w:val="0"/>
              </w:rPr>
              <w:t>not achieve the PM Reading Benchmark standard of Level 5.  These Prep students were severely disadvantaged when on-site learning ceased at the end of term one, a time when only single sounds and three letter phonetic words had been taught. As the text leve</w:t>
            </w:r>
            <w:r>
              <w:rPr>
                <w:b w:val="0"/>
              </w:rPr>
              <w:t>ls progressed beyond level 3 more complex sight words, digraphs and vocabulary are introduced into the reading texts, and difficult for NESB students to master without practice and individualised feedback. However, within the 45% of students who achieve Le</w:t>
            </w:r>
            <w:r>
              <w:rPr>
                <w:b w:val="0"/>
              </w:rPr>
              <w:t>vel 5 or beyond there were 17 students who reached reading levels between levels 10 and 16.</w:t>
            </w:r>
            <w:r>
              <w:rPr>
                <w:b w:val="0"/>
              </w:rPr>
              <w:br/>
            </w:r>
            <w:r>
              <w:rPr>
                <w:b w:val="0"/>
              </w:rPr>
              <w:br/>
              <w:t>The AIP target to have at least 80% of EAL students’ progress to the next stage of the EAL curriculum in a school year was not achieved due to remote learning wher</w:t>
            </w:r>
            <w:r>
              <w:rPr>
                <w:b w:val="0"/>
              </w:rPr>
              <w:t>e so many EAL students were not able to have the targeted English language instruction and intensive oral practice of the English vocabulary and grammar. Only 111 of the 243 students attending the program progressed one stage which equates to 45.6% of stud</w:t>
            </w:r>
            <w:r>
              <w:rPr>
                <w:b w:val="0"/>
              </w:rPr>
              <w:t xml:space="preserve">ents. A further 30% of students mastered the expectations of 2/3 of a stage. </w:t>
            </w:r>
            <w:r>
              <w:rPr>
                <w:b w:val="0"/>
              </w:rPr>
              <w:br/>
            </w:r>
            <w:r>
              <w:rPr>
                <w:b w:val="0"/>
              </w:rPr>
              <w:br/>
              <w:t>Of the 156 students in years1-4 attending the Reading Intervention Program in 2020 only two students were exited from the program having reached Benchmark level. The Reading Ben</w:t>
            </w:r>
            <w:r>
              <w:rPr>
                <w:b w:val="0"/>
              </w:rPr>
              <w:t>chmark data correlated strongly with the PAT Reading scale score data where students scoring in the lower Average range only missing the Benchmark expected Reading levels by one or two levels.</w:t>
            </w:r>
            <w:r>
              <w:rPr>
                <w:b w:val="0"/>
              </w:rPr>
              <w:br/>
            </w:r>
            <w:r>
              <w:rPr>
                <w:b w:val="0"/>
              </w:rPr>
              <w:br/>
              <w:t>Numeracy results indicated 88.3% of our students achieved at o</w:t>
            </w:r>
            <w:r>
              <w:rPr>
                <w:b w:val="0"/>
              </w:rPr>
              <w:t>r above the expected standards, significantly above similar school and above the state mean.</w:t>
            </w:r>
            <w:r>
              <w:rPr>
                <w:b w:val="0"/>
              </w:rPr>
              <w:br/>
              <w:t>The focus on returning to school was to ensure our high achieving students and those identified as having experienced difficulty during remote learning were provid</w:t>
            </w:r>
            <w:r>
              <w:rPr>
                <w:b w:val="0"/>
              </w:rPr>
              <w:t>ed with intervention and extension opportunities. All students missed the opportunity of using concrete materials when exploring new numeracy concepts along with the practice and discussion embedding new skills requires. The professional development in the</w:t>
            </w:r>
            <w:r>
              <w:rPr>
                <w:b w:val="0"/>
              </w:rPr>
              <w:t xml:space="preserve"> Top Ten Maths Program assisted teachers considerably in addressing this issue and contributed to students' rapid improvement in Numeracy.</w:t>
            </w:r>
            <w:r>
              <w:rPr>
                <w:b w:val="0"/>
              </w:rPr>
              <w:br/>
            </w:r>
            <w:r>
              <w:rPr>
                <w:b w:val="0"/>
              </w:rPr>
              <w:br/>
              <w:t xml:space="preserve">Students funded through the Program for Students with Disabilities experienced mixed success in moving forward with </w:t>
            </w:r>
            <w:r>
              <w:rPr>
                <w:b w:val="0"/>
              </w:rPr>
              <w:t>their learning goals. Most remained at home to undertake their lessons, although a small number came into school to ensure supervision and support from staff. The success of these students varied with 4-5 making little progress in literacy and numeracy. Tw</w:t>
            </w:r>
            <w:r>
              <w:rPr>
                <w:b w:val="0"/>
              </w:rPr>
              <w:t>o students made excellent progress in both of these curriculum areas while between 4-7 made satisfactory progress, between 4-6 made good progress, and 4-6 made very good progress. All Student Support Group meetings with parents discussed the experience and</w:t>
            </w:r>
            <w:r>
              <w:rPr>
                <w:b w:val="0"/>
              </w:rPr>
              <w:t xml:space="preserve"> impact of remote learning and adjustments were made to the term 4 goals and strategies, depending on the feedback from parents and teachers.</w:t>
            </w:r>
            <w:r>
              <w:rPr>
                <w:b w:val="0"/>
              </w:rPr>
              <w:br/>
            </w:r>
            <w:r>
              <w:rPr>
                <w:b w:val="0"/>
              </w:rPr>
              <w:br/>
              <w:t>On returning to school in term 4 a sense of urgency to review skills and move students forward was evident. This,</w:t>
            </w:r>
            <w:r>
              <w:rPr>
                <w:b w:val="0"/>
              </w:rPr>
              <w:t xml:space="preserve"> however, needed to be balanced with understanding some learning had been lost over almost two terms of remote learning and that embedding new knowledge and skills takes time with opportunities for practice and application. Some students were unsettled by </w:t>
            </w:r>
            <w:r>
              <w:rPr>
                <w:b w:val="0"/>
              </w:rPr>
              <w:t>the severe disruption lockdown had presented in their lives and a balance between academic and welfare needs was required. Students' stamina to maintain focus throughout a full school day, in years P-2, was initially difficult to sustain and therefore adju</w:t>
            </w:r>
            <w:r>
              <w:rPr>
                <w:b w:val="0"/>
              </w:rPr>
              <w:t>stments to their learning programs . Formal assessments were undertaken later in term 4 to inform report writing and selecting students for the 2021 Tutor Program.</w:t>
            </w:r>
            <w:r>
              <w:rPr>
                <w:b w:val="0"/>
              </w:rPr>
              <w:br/>
            </w:r>
            <w:r>
              <w:rPr>
                <w:b w:val="0"/>
              </w:rPr>
              <w:br/>
            </w:r>
          </w:p>
        </w:tc>
      </w:tr>
      <w:tr w:rsidR="00413DA1" w14:paraId="5C9963DF" w14:textId="77777777" w:rsidTr="003329F2">
        <w:trPr>
          <w:trHeight w:val="15"/>
        </w:trPr>
        <w:tc>
          <w:tcPr>
            <w:tcW w:w="10774" w:type="dxa"/>
            <w:shd w:val="clear" w:color="auto" w:fill="D9D9D9" w:themeFill="background1" w:themeFillShade="D9"/>
          </w:tcPr>
          <w:p w14:paraId="13707732" w14:textId="77777777" w:rsidR="00777DB2" w:rsidRPr="00D3162B" w:rsidRDefault="009D729C" w:rsidP="00994A0F">
            <w:pPr>
              <w:pStyle w:val="Heading3"/>
              <w:spacing w:before="0" w:after="0"/>
              <w:rPr>
                <w:sz w:val="22"/>
                <w:szCs w:val="22"/>
              </w:rPr>
            </w:pPr>
            <w:r w:rsidRPr="00D3162B">
              <w:rPr>
                <w:sz w:val="22"/>
                <w:szCs w:val="22"/>
              </w:rPr>
              <w:lastRenderedPageBreak/>
              <w:t>Engagement</w:t>
            </w:r>
          </w:p>
        </w:tc>
      </w:tr>
      <w:tr w:rsidR="00413DA1" w14:paraId="2BAD886F" w14:textId="77777777" w:rsidTr="003329F2">
        <w:trPr>
          <w:trHeight w:val="15"/>
        </w:trPr>
        <w:tc>
          <w:tcPr>
            <w:tcW w:w="10774" w:type="dxa"/>
            <w:shd w:val="clear" w:color="auto" w:fill="FFFFFF" w:themeFill="background1"/>
          </w:tcPr>
          <w:p w14:paraId="03995063" w14:textId="77777777" w:rsidR="00777DB2" w:rsidRPr="005A75E6" w:rsidRDefault="009D729C" w:rsidP="00994A0F">
            <w:pPr>
              <w:pStyle w:val="Heading3"/>
              <w:spacing w:before="0" w:after="0"/>
              <w:rPr>
                <w:b w:val="0"/>
                <w:szCs w:val="20"/>
              </w:rPr>
            </w:pPr>
            <w:r>
              <w:rPr>
                <w:b w:val="0"/>
              </w:rPr>
              <w:t xml:space="preserve">Student attendance data was difficult to analyse in 2020 with the </w:t>
            </w:r>
            <w:r>
              <w:rPr>
                <w:b w:val="0"/>
              </w:rPr>
              <w:t>extended periods of remote learning impacting on the students' 'full' attendance on-line. The data informs us that the average number of days absent per student was 15.4, two days less than similar schools but 1.7 days more than the state average. With the</w:t>
            </w:r>
            <w:r>
              <w:rPr>
                <w:b w:val="0"/>
              </w:rPr>
              <w:t xml:space="preserve"> exception of year one, all classes had attendance rates above 91%.</w:t>
            </w:r>
            <w:r>
              <w:rPr>
                <w:b w:val="0"/>
              </w:rPr>
              <w:br/>
            </w:r>
            <w:r>
              <w:rPr>
                <w:b w:val="0"/>
              </w:rPr>
              <w:br/>
              <w:t xml:space="preserve">Students initially engaged enthusiastically, with lessons involving the novelty of devices and the changed format of </w:t>
            </w:r>
            <w:r>
              <w:rPr>
                <w:b w:val="0"/>
              </w:rPr>
              <w:lastRenderedPageBreak/>
              <w:t>lessons through videos, stimulating hooks and an opportunity to vary t</w:t>
            </w:r>
            <w:r>
              <w:rPr>
                <w:b w:val="0"/>
              </w:rPr>
              <w:t>he pace students chose to work at. Some students and families did experience difficulty connecting to the internet through either a lack of knowledge or unaware of the data provided on the dongles. However, these difficulties were overcome through the exte</w:t>
            </w:r>
            <w:r>
              <w:rPr>
                <w:b w:val="0"/>
              </w:rPr>
              <w:t xml:space="preserve">nsive assistance of translators, phone calls to homes, adding more data for device connections or bringing students on-site. Until these issues were resolved some students were unable to fully attend classes and could only undertake learning through paper </w:t>
            </w:r>
            <w:r>
              <w:rPr>
                <w:b w:val="0"/>
              </w:rPr>
              <w:t>packs and text book tasks with phone instructions from teachers or ES staff. So, while children were attending, some were engaged more fully than others and persisting with tasks for longer periods of time.</w:t>
            </w:r>
            <w:r>
              <w:rPr>
                <w:b w:val="0"/>
              </w:rPr>
              <w:br/>
            </w:r>
            <w:r>
              <w:rPr>
                <w:b w:val="0"/>
              </w:rPr>
              <w:br/>
              <w:t>The second lockdown period required an increased</w:t>
            </w:r>
            <w:r>
              <w:rPr>
                <w:b w:val="0"/>
              </w:rPr>
              <w:t xml:space="preserve"> creativity and effort from all staff to ensure learning remotely included stimulating "hooks" to encourage students to log on at 9 o'clock and remain engaged throughout the day's learning program. Motivation to encourage students to learn was measured at </w:t>
            </w:r>
            <w:r>
              <w:rPr>
                <w:b w:val="0"/>
              </w:rPr>
              <w:t>96% positive by parents, indicating the effort put in to ensure students were positively engaged. Students responded with 91% agreeing that their teacher made learning fun and 86% agreed the work they did was interesting. Maintaining some students' engagem</w:t>
            </w:r>
            <w:r>
              <w:rPr>
                <w:b w:val="0"/>
              </w:rPr>
              <w:t>ent and attendance became a challenge for parents also, particularly when they had more than one child to supervise or encourage. Parents rated teachers' ability to encourage students to persist at 94% and their ability to provide additional help when need</w:t>
            </w:r>
            <w:r>
              <w:rPr>
                <w:b w:val="0"/>
              </w:rPr>
              <w:t xml:space="preserve">ed at 90%. The strong communication between home and school throughout remote learning assisted students considerably with 82% of parents responding positively to how this communication was consistently conducted. </w:t>
            </w:r>
            <w:r>
              <w:rPr>
                <w:b w:val="0"/>
              </w:rPr>
              <w:br/>
            </w:r>
            <w:r>
              <w:rPr>
                <w:b w:val="0"/>
              </w:rPr>
              <w:br/>
              <w:t>Returning to school was extremely positi</w:t>
            </w:r>
            <w:r>
              <w:rPr>
                <w:b w:val="0"/>
              </w:rPr>
              <w:t>ve for students as they re-engaged with peers, teachers and their learning. In a societal climate of fear, school was viewed as a safe place by both students and parents with 96% of parents responding positively and 0% negatively. 89% of students responded</w:t>
            </w:r>
            <w:r>
              <w:rPr>
                <w:b w:val="0"/>
              </w:rPr>
              <w:t xml:space="preserve"> they felt safe at school. In a year where students were expected to work online the concern for teachers was the exposure students could experience to cyberbullying. The feedback from students about being picked on while online was 4% yet the proportion w</w:t>
            </w:r>
            <w:r>
              <w:rPr>
                <w:b w:val="0"/>
              </w:rPr>
              <w:t>ho are experiencing cyberbullying was 26%. The ICT Program will focus more strongly on how students are able to protect themselves when using the internet throughout 2021.</w:t>
            </w:r>
            <w:r>
              <w:rPr>
                <w:b w:val="0"/>
              </w:rPr>
              <w:br/>
              <w:t>Programs such as the Student Representative Council and the Student Observers was se</w:t>
            </w:r>
            <w:r>
              <w:rPr>
                <w:b w:val="0"/>
              </w:rPr>
              <w:t>verely restricted in the opportunities for students to have influence or a voice in school life or the learning programs throughout 2020 and this was reflected  in the Student Opinion Survey with an overall score of 75% for Student Voice and Agency.</w:t>
            </w:r>
            <w:r>
              <w:rPr>
                <w:b w:val="0"/>
              </w:rPr>
              <w:br/>
            </w:r>
          </w:p>
        </w:tc>
      </w:tr>
      <w:tr w:rsidR="00413DA1" w14:paraId="33498E6B" w14:textId="77777777" w:rsidTr="003329F2">
        <w:trPr>
          <w:trHeight w:val="15"/>
        </w:trPr>
        <w:tc>
          <w:tcPr>
            <w:tcW w:w="10774" w:type="dxa"/>
            <w:shd w:val="clear" w:color="auto" w:fill="D9D9D9" w:themeFill="background1" w:themeFillShade="D9"/>
          </w:tcPr>
          <w:p w14:paraId="3B57D315" w14:textId="77777777" w:rsidR="00777DB2" w:rsidRPr="00D3162B" w:rsidRDefault="009D729C" w:rsidP="00994A0F">
            <w:pPr>
              <w:pStyle w:val="Heading3"/>
              <w:spacing w:before="0" w:after="0"/>
              <w:rPr>
                <w:sz w:val="22"/>
                <w:szCs w:val="22"/>
              </w:rPr>
            </w:pPr>
            <w:r w:rsidRPr="00F40AEE">
              <w:rPr>
                <w:sz w:val="22"/>
                <w:szCs w:val="22"/>
              </w:rPr>
              <w:lastRenderedPageBreak/>
              <w:t>Well</w:t>
            </w:r>
            <w:r w:rsidRPr="00F40AEE">
              <w:rPr>
                <w:sz w:val="22"/>
                <w:szCs w:val="22"/>
              </w:rPr>
              <w:t>being</w:t>
            </w:r>
          </w:p>
        </w:tc>
      </w:tr>
      <w:tr w:rsidR="00413DA1" w14:paraId="3FCC1231" w14:textId="77777777" w:rsidTr="003329F2">
        <w:trPr>
          <w:trHeight w:val="15"/>
        </w:trPr>
        <w:tc>
          <w:tcPr>
            <w:tcW w:w="10774" w:type="dxa"/>
            <w:shd w:val="clear" w:color="auto" w:fill="FFFFFF" w:themeFill="background1"/>
          </w:tcPr>
          <w:p w14:paraId="27E964C8" w14:textId="77777777" w:rsidR="00777DB2" w:rsidRPr="007C43EB" w:rsidRDefault="009D729C" w:rsidP="00994A0F">
            <w:pPr>
              <w:pStyle w:val="Heading3"/>
              <w:spacing w:before="0" w:after="0"/>
              <w:rPr>
                <w:b w:val="0"/>
                <w:szCs w:val="20"/>
              </w:rPr>
            </w:pPr>
            <w:r>
              <w:rPr>
                <w:b w:val="0"/>
              </w:rPr>
              <w:t>The Wellbeing supports at Dandenong North Primary School were increased in 2020 to include a full-time psychologist within the team of a 0.8 Welfare Officer, 1.0 PSD Coordinator, 1.0 Speech Pathologist, 5 Speech Pathology Assistants and a teacher ov</w:t>
            </w:r>
            <w:r>
              <w:rPr>
                <w:b w:val="0"/>
              </w:rPr>
              <w:t>erseeing Individual Learning Plans . This team was enormously important throughout the year, but particularly during remote learning. Regular calls to vulnerable students and their parents, liaising with teachers, making medical appointments on behalf of f</w:t>
            </w:r>
            <w:r>
              <w:rPr>
                <w:b w:val="0"/>
              </w:rPr>
              <w:t>amilies and ensuring therapy sessions continued off-site provided a sense of normality and security for students. All staff placed students and parents’ wellbeing as a priority, understanding the pressures they were facing in isolation, with families overs</w:t>
            </w:r>
            <w:r>
              <w:rPr>
                <w:b w:val="0"/>
              </w:rPr>
              <w:t>eas and financial and/or employment pressures. Welfare calls were conducted daily where staff had concerns that additional support may be required for certain families.</w:t>
            </w:r>
            <w:r>
              <w:rPr>
                <w:b w:val="0"/>
              </w:rPr>
              <w:br/>
            </w:r>
            <w:r>
              <w:rPr>
                <w:b w:val="0"/>
              </w:rPr>
              <w:br/>
              <w:t>When school resumed onsite in term 4 supporting programs aligned with this Wellbeing T</w:t>
            </w:r>
            <w:r>
              <w:rPr>
                <w:b w:val="0"/>
              </w:rPr>
              <w:t>eam included the Social Skills Program, individual counselling, individual and group speech therapy, Peer Mediation and PALS activity programs were all enacted as they had been in term 1. The holistic approach of service delivery adopted in the Wellbeing P</w:t>
            </w:r>
            <w:r>
              <w:rPr>
                <w:b w:val="0"/>
              </w:rPr>
              <w:t>rogram contributed significantly to the calm environment as children returned. This team ensured referrals for 2021 PSD applications were acted on quickly and counselling, programs and adjustments occurred for students almost immediately.</w:t>
            </w:r>
            <w:r>
              <w:rPr>
                <w:b w:val="0"/>
              </w:rPr>
              <w:br/>
            </w:r>
            <w:r>
              <w:rPr>
                <w:b w:val="0"/>
              </w:rPr>
              <w:br/>
              <w:t>The Reception Pr</w:t>
            </w:r>
            <w:r>
              <w:rPr>
                <w:b w:val="0"/>
              </w:rPr>
              <w:t>ogram supported all newly enrolled students starting in terms 1 and 4 for their first two weeks through an induction process, full assessments, ILP development and ensuring connections were made with other students and staff in a safe and considered manner</w:t>
            </w:r>
            <w:r>
              <w:rPr>
                <w:b w:val="0"/>
              </w:rPr>
              <w:t xml:space="preserve">. </w:t>
            </w:r>
            <w:r>
              <w:rPr>
                <w:b w:val="0"/>
              </w:rPr>
              <w:br/>
              <w:t xml:space="preserve">Student led programs such as Peer Mediation and the PALS activity program commenced again in term 4. </w:t>
            </w:r>
            <w:r>
              <w:rPr>
                <w:b w:val="0"/>
              </w:rPr>
              <w:br/>
              <w:t>The Student Observer Program commenced again in term 4 as a means of reactivating Student Voice and Agency. This program provides students the opportun</w:t>
            </w:r>
            <w:r>
              <w:rPr>
                <w:b w:val="0"/>
              </w:rPr>
              <w:t xml:space="preserve">ity to gain training in elements that constitute effective teaching and in </w:t>
            </w:r>
            <w:r>
              <w:rPr>
                <w:b w:val="0"/>
              </w:rPr>
              <w:lastRenderedPageBreak/>
              <w:t xml:space="preserve">how to provide considered and positive feedback to teachers on their practice. </w:t>
            </w:r>
            <w:r>
              <w:rPr>
                <w:b w:val="0"/>
              </w:rPr>
              <w:br/>
              <w:t>The Self-Esteem Program operated throughout the year but with additions and modifications appropriate</w:t>
            </w:r>
            <w:r>
              <w:rPr>
                <w:b w:val="0"/>
              </w:rPr>
              <w:t xml:space="preserve"> to remote learning. This program also contributed significantly to a positive school climate that operates on positive behaviours and encourages respectful relationships. </w:t>
            </w:r>
            <w:r>
              <w:rPr>
                <w:b w:val="0"/>
              </w:rPr>
              <w:br/>
            </w:r>
            <w:r>
              <w:rPr>
                <w:b w:val="0"/>
              </w:rPr>
              <w:br/>
              <w:t>The Student Attitudes to School survey included students from years 4-6 and identi</w:t>
            </w:r>
            <w:r>
              <w:rPr>
                <w:b w:val="0"/>
              </w:rPr>
              <w:t>fied a highly positive response across all year levels despite the unique challenges of the 202 school year. Students in years 4, 5 and 6 indicated very high positivity towards Effective Teaching Time (89%), Differentiated Learning Challenge (89%), Stimula</w:t>
            </w:r>
            <w:r>
              <w:rPr>
                <w:b w:val="0"/>
              </w:rPr>
              <w:t xml:space="preserve">ting Learning (88%) Effective Classroom Behaviour (83%) and (Social Engagement (89%).  All three elements encompassed under Student Safety scored highly with Advocate at School (90%), managing Bullying (85%) and Respect for Diversity (85%).  </w:t>
            </w:r>
            <w:r>
              <w:rPr>
                <w:b w:val="0"/>
              </w:rPr>
              <w:br/>
            </w:r>
          </w:p>
        </w:tc>
      </w:tr>
      <w:tr w:rsidR="00413DA1" w14:paraId="1CC17139" w14:textId="77777777" w:rsidTr="003329F2">
        <w:trPr>
          <w:trHeight w:val="15"/>
        </w:trPr>
        <w:tc>
          <w:tcPr>
            <w:tcW w:w="10774" w:type="dxa"/>
            <w:shd w:val="clear" w:color="auto" w:fill="D9D9D9" w:themeFill="background1" w:themeFillShade="D9"/>
          </w:tcPr>
          <w:p w14:paraId="12E2AADC" w14:textId="77777777" w:rsidR="00777DB2" w:rsidRPr="00D3162B" w:rsidRDefault="009D729C" w:rsidP="00994A0F">
            <w:pPr>
              <w:pStyle w:val="Heading3"/>
              <w:spacing w:before="0" w:after="0"/>
              <w:rPr>
                <w:sz w:val="22"/>
                <w:szCs w:val="22"/>
              </w:rPr>
            </w:pPr>
            <w:r w:rsidRPr="00F40AEE">
              <w:rPr>
                <w:sz w:val="22"/>
                <w:szCs w:val="22"/>
              </w:rPr>
              <w:lastRenderedPageBreak/>
              <w:t>Financial p</w:t>
            </w:r>
            <w:r w:rsidRPr="00F40AEE">
              <w:rPr>
                <w:sz w:val="22"/>
                <w:szCs w:val="22"/>
              </w:rPr>
              <w:t>erformance and position</w:t>
            </w:r>
          </w:p>
        </w:tc>
      </w:tr>
      <w:tr w:rsidR="00413DA1" w14:paraId="4C98D862" w14:textId="77777777" w:rsidTr="003329F2">
        <w:trPr>
          <w:trHeight w:val="15"/>
        </w:trPr>
        <w:tc>
          <w:tcPr>
            <w:tcW w:w="10774" w:type="dxa"/>
            <w:shd w:val="clear" w:color="auto" w:fill="FFFFFF" w:themeFill="background1"/>
          </w:tcPr>
          <w:p w14:paraId="44214D22" w14:textId="77777777" w:rsidR="00777DB2" w:rsidRPr="005A75E6" w:rsidRDefault="009D729C" w:rsidP="00994A0F">
            <w:pPr>
              <w:pStyle w:val="Heading3"/>
              <w:spacing w:before="0" w:after="0"/>
              <w:rPr>
                <w:b w:val="0"/>
                <w:szCs w:val="20"/>
              </w:rPr>
            </w:pPr>
            <w:r>
              <w:rPr>
                <w:b w:val="0"/>
              </w:rPr>
              <w:t xml:space="preserve">The 2020 financial performance outcome resulted in an annual surplus. </w:t>
            </w:r>
            <w:r>
              <w:rPr>
                <w:b w:val="0"/>
              </w:rPr>
              <w:br/>
            </w:r>
            <w:r>
              <w:rPr>
                <w:b w:val="0"/>
              </w:rPr>
              <w:br/>
              <w:t>The SRP provided the majority of the financial surplus due to the high number of Graduate and Classroom 1 teachers employed at lower salary rates than the noti</w:t>
            </w:r>
            <w:r>
              <w:rPr>
                <w:b w:val="0"/>
              </w:rPr>
              <w:t>onal "average". In addition to the Core Funding Allocation the school received significant additional funding to address the EAL needs of our students. This allocation provides 6 full-time Intensive Withdrawal EAL classes and Multicultural Aides. The Progr</w:t>
            </w:r>
            <w:r>
              <w:rPr>
                <w:b w:val="0"/>
              </w:rPr>
              <w:t>am for Students with Disabilities also provided an additional targeted revenue source. DET Targeted Initiatives for the Primary Welfare, Refugee and Asylum Wellbeing Supplement provided additional revenue in the SRP. The surplus provided in the 2020 SRP wa</w:t>
            </w:r>
            <w:r>
              <w:rPr>
                <w:b w:val="0"/>
              </w:rPr>
              <w:t>s impacted by the COVID19 responses in two ways: We spent "unbudgeted" money on reprographics to create "learning, hard-copy packs  and we provided huge ICT support to our disadvantaged families. On the other hand we reduced the number of Casual relief Tea</w:t>
            </w:r>
            <w:r>
              <w:rPr>
                <w:b w:val="0"/>
              </w:rPr>
              <w:t>chers employed because there were very few teachers on-site who needed replacing.</w:t>
            </w:r>
            <w:r>
              <w:rPr>
                <w:b w:val="0"/>
              </w:rPr>
              <w:br/>
            </w:r>
            <w:r>
              <w:rPr>
                <w:b w:val="0"/>
              </w:rPr>
              <w:br/>
              <w:t>The school was in receipt of $2,248,040  of Equity Funding which was largely spent on teachers and support staff delivering intervention programs designed to offset disadvan</w:t>
            </w:r>
            <w:r>
              <w:rPr>
                <w:b w:val="0"/>
              </w:rPr>
              <w:t>tage or to enable educational adjustments required to match the learning needs of our students. Intervention programs included a literacy intervention program employing a mixture of teaching and support staff who were still being paid during 2020 despite t</w:t>
            </w:r>
            <w:r>
              <w:rPr>
                <w:b w:val="0"/>
              </w:rPr>
              <w:t>he absence of on-site students. Similarly, other specialised intervention and extension programs involved staff working from home but still receiving a full-time salary. Specifically, the Equity funding supported additional programs such as the Wellbeing/P</w:t>
            </w:r>
            <w:r>
              <w:rPr>
                <w:b w:val="0"/>
              </w:rPr>
              <w:t>SD Team, allowing a school employed psychologist, speech therapist, 5 Speech Therapy Aides, special education teacher and PSD co-ordinator. The Reading Factory (Literacy Intervention Program) comprises two teachers and up to 12 Education Support staff, Lit</w:t>
            </w:r>
            <w:r>
              <w:rPr>
                <w:b w:val="0"/>
              </w:rPr>
              <w:t>eracy and Numeracy extension and intervention programs are also funded through the Equity allocation as is the IMOCAD Program, Student Voice and Peer Observation Programs. Literacy Aides were available to all classes when on-site learning resumed.  All mon</w:t>
            </w:r>
            <w:r>
              <w:rPr>
                <w:b w:val="0"/>
              </w:rPr>
              <w:t>eys from the Equity allocation have been spent and accounted for during the 2020 school-year.</w:t>
            </w:r>
            <w:r>
              <w:rPr>
                <w:b w:val="0"/>
              </w:rPr>
              <w:br/>
            </w:r>
            <w:r>
              <w:rPr>
                <w:b w:val="0"/>
              </w:rPr>
              <w:br/>
              <w:t>Utilities, curriculum expenses, ICT consumable and connectivity expenses were generally reduced as a consequence of the COVID impact - even though there were inc</w:t>
            </w:r>
            <w:r>
              <w:rPr>
                <w:b w:val="0"/>
              </w:rPr>
              <w:t>reased costs. The impact on forward-planning to comply with the Government policy outcome of handing over 140 devices permanently to students who had them on loan started to impact on the 2020 budget but will also significantly impact in 2021. the 2020 bud</w:t>
            </w:r>
            <w:r>
              <w:rPr>
                <w:b w:val="0"/>
              </w:rPr>
              <w:t>get funded major ICT equipment upgrades and device stock expansions and maintenance, Expenditures on School Council employees continued even when staff were not on-site, and and reprographics expenditure ballooned due to COVID.. Significant expenditure was</w:t>
            </w:r>
            <w:r>
              <w:rPr>
                <w:b w:val="0"/>
              </w:rPr>
              <w:t xml:space="preserve"> allocated to the development of a masterplan for the full-size gymnasium that is needed to complete the "buildings entitlement", and  for grounds rectification, and the purchase of a further 3 interactive teaching boards. All monies were allocated appropr</w:t>
            </w:r>
            <w:r>
              <w:rPr>
                <w:b w:val="0"/>
              </w:rPr>
              <w:t>iately and according to the DET guidelines for these specific programs and resources.</w:t>
            </w:r>
            <w:r>
              <w:rPr>
                <w:b w:val="0"/>
              </w:rPr>
              <w:br/>
            </w:r>
            <w:r>
              <w:rPr>
                <w:b w:val="0"/>
              </w:rPr>
              <w:br/>
              <w:t>Fundraising provided revenue for additional student welfare programs and wellbeing needs.</w:t>
            </w:r>
            <w:r>
              <w:rPr>
                <w:b w:val="0"/>
              </w:rPr>
              <w:br/>
            </w:r>
            <w:r>
              <w:rPr>
                <w:b w:val="0"/>
              </w:rPr>
              <w:br/>
              <w:t>Dandenong North Primary School  responded magnificently to the challenges of n</w:t>
            </w:r>
            <w:r>
              <w:rPr>
                <w:b w:val="0"/>
              </w:rPr>
              <w:t>early six months of remote learning and managed to achieve acceptable learning outcomes from students under trying circumstances. We were able to deliver significant professional development opportunities for our staff and  continued to be prudent in the e</w:t>
            </w:r>
            <w:r>
              <w:rPr>
                <w:b w:val="0"/>
              </w:rPr>
              <w:t xml:space="preserve">xpectation </w:t>
            </w:r>
            <w:r>
              <w:rPr>
                <w:b w:val="0"/>
              </w:rPr>
              <w:lastRenderedPageBreak/>
              <w:t xml:space="preserve">that once the masterplan for the gymnasium was complete the VSBA would schedule building with a further contribution from the school towards the building program. To that end, The School Council "ringlocked"  a further $1.2M </w:t>
            </w:r>
            <w:r>
              <w:rPr>
                <w:b w:val="0"/>
              </w:rPr>
              <w:br/>
              <w:t>to underwrite the c</w:t>
            </w:r>
            <w:r>
              <w:rPr>
                <w:b w:val="0"/>
              </w:rPr>
              <w:t>apital works program.  Despite the challenges and difficulties of COVID19, we delivered a surplus budget for the 2020 year. This attests to the sound fiscal management of the School Council and is considered important in realizing the fit-for-purpose natur</w:t>
            </w:r>
            <w:r>
              <w:rPr>
                <w:b w:val="0"/>
              </w:rPr>
              <w:t>e of the school facilities over time.</w:t>
            </w:r>
            <w:r>
              <w:rPr>
                <w:b w:val="0"/>
              </w:rPr>
              <w:br/>
            </w:r>
            <w:r>
              <w:rPr>
                <w:b w:val="0"/>
              </w:rPr>
              <w:br/>
              <w:t>In summary, the wisdom of delivering an annual surplus budget is becoming more and more apparent as the year/s unfold and will be especially important if the VSBA approves the expected Capital Works Program for the lo</w:t>
            </w:r>
            <w:r>
              <w:rPr>
                <w:b w:val="0"/>
              </w:rPr>
              <w:t xml:space="preserve">ng-awaited gymnasium.  </w:t>
            </w:r>
            <w:r>
              <w:rPr>
                <w:b w:val="0"/>
              </w:rPr>
              <w:br/>
            </w:r>
            <w:r>
              <w:rPr>
                <w:b w:val="0"/>
              </w:rPr>
              <w:br/>
            </w:r>
          </w:p>
        </w:tc>
      </w:tr>
      <w:tr w:rsidR="00413DA1" w14:paraId="46B9DF15" w14:textId="77777777" w:rsidTr="003329F2">
        <w:trPr>
          <w:trHeight w:val="15"/>
        </w:trPr>
        <w:tc>
          <w:tcPr>
            <w:tcW w:w="10774" w:type="dxa"/>
            <w:shd w:val="clear" w:color="auto" w:fill="D9D9D9" w:themeFill="background1" w:themeFillShade="D9"/>
          </w:tcPr>
          <w:p w14:paraId="1EB208F0" w14:textId="77777777" w:rsidR="00BF0096" w:rsidRPr="005A75E6" w:rsidRDefault="009D729C" w:rsidP="00C71E7A">
            <w:pPr>
              <w:pStyle w:val="Heading3"/>
              <w:spacing w:before="0" w:after="0"/>
              <w:rPr>
                <w:b w:val="0"/>
                <w:szCs w:val="20"/>
              </w:rPr>
            </w:pPr>
          </w:p>
          <w:p w14:paraId="2F0D90CB" w14:textId="1B0916C3" w:rsidR="00413DA1" w:rsidRDefault="009D729C">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www.dandenongnorthps.vic.edu.au</w:t>
              </w:r>
            </w:hyperlink>
          </w:p>
          <w:p w14:paraId="367878AA" w14:textId="77777777" w:rsidR="00413DA1" w:rsidRDefault="00413DA1"/>
        </w:tc>
      </w:tr>
    </w:tbl>
    <w:p w14:paraId="63B013D9" w14:textId="77777777" w:rsidR="005E684F" w:rsidRPr="00FA10DB" w:rsidRDefault="009D729C"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74F66942" w14:textId="77777777" w:rsidR="009E6D61" w:rsidRDefault="009D729C" w:rsidP="00B637FF">
      <w:pPr>
        <w:pStyle w:val="Title"/>
      </w:pPr>
      <w:r>
        <w:lastRenderedPageBreak/>
        <w:t>Performance Summary</w:t>
      </w:r>
    </w:p>
    <w:p w14:paraId="2C310BBA" w14:textId="77777777" w:rsidR="009E6D61" w:rsidRDefault="009D729C">
      <w:pPr>
        <w:pStyle w:val="ESBodyText0"/>
      </w:pPr>
      <w:r>
        <w:t>The Performance Summary</w:t>
      </w:r>
      <w:r>
        <w:t xml:space="preserve"> for government schools</w:t>
      </w:r>
      <w:r>
        <w:t xml:space="preserve"> provides an overview of how this school is contributing to the objectives of the Education State and how it compares to other Vi</w:t>
      </w:r>
      <w:r>
        <w:t>ctorian Government schools.</w:t>
      </w:r>
    </w:p>
    <w:p w14:paraId="709BB70F" w14:textId="77777777" w:rsidR="009E6D61" w:rsidRDefault="009D729C">
      <w:pPr>
        <w:pStyle w:val="ESBodyText0"/>
      </w:pPr>
      <w:r>
        <w:t>All schools work in partnership with their school community to improve outcomes for children and young people.  Sharing this information with parents and the wider school community helps to support community engagement in studen</w:t>
      </w:r>
      <w:r>
        <w:t>t learning, a key priority of the Framework for Improving Student Outcomes.</w:t>
      </w:r>
    </w:p>
    <w:p w14:paraId="20CAA825" w14:textId="77777777" w:rsidR="009E6D61" w:rsidRDefault="009D729C">
      <w:pPr>
        <w:pStyle w:val="ESBodyText0"/>
      </w:pPr>
      <w:r>
        <w:t xml:space="preserve">Refer to the </w:t>
      </w:r>
      <w:r w:rsidRPr="000D7D46">
        <w:t xml:space="preserve">‘How to read the Annual Report’ </w:t>
      </w:r>
      <w:r>
        <w:t>section for help on how to interpret this report.</w:t>
      </w:r>
    </w:p>
    <w:p w14:paraId="19A16A49" w14:textId="77777777" w:rsidR="009E6D61" w:rsidRDefault="009D729C" w:rsidP="00B637FF">
      <w:pPr>
        <w:pStyle w:val="Style1"/>
      </w:pPr>
      <w:r>
        <w:t>SCHOOL PROFILE</w:t>
      </w:r>
    </w:p>
    <w:p w14:paraId="60773A00" w14:textId="77777777" w:rsidR="009E6D61" w:rsidRDefault="009D729C" w:rsidP="00B637FF">
      <w:pPr>
        <w:pStyle w:val="ESHeading30"/>
      </w:pPr>
      <w:r>
        <w:t>Enrolment Profile</w:t>
      </w:r>
    </w:p>
    <w:p w14:paraId="58F8F6C7" w14:textId="77777777" w:rsidR="009E6D61" w:rsidRDefault="009D729C">
      <w:pPr>
        <w:pStyle w:val="ESBodyText0"/>
      </w:pPr>
      <w:r>
        <w:t>A total of  815</w:t>
      </w:r>
      <w:r>
        <w:t xml:space="preserve"> students were enrolled at this school in 2020,  399 female and  416 male.</w:t>
      </w:r>
    </w:p>
    <w:p w14:paraId="622015E5" w14:textId="77777777" w:rsidR="009E6D61" w:rsidRDefault="009D729C">
      <w:pPr>
        <w:pStyle w:val="ESBodyText0"/>
      </w:pPr>
      <w:r>
        <w:t>NDA</w:t>
      </w:r>
      <w:r>
        <w:t xml:space="preserve"> percent of students had English as an additional language and </w:t>
      </w:r>
      <w:r>
        <w:t>NDA</w:t>
      </w:r>
      <w:r>
        <w:t xml:space="preserve"> percent were Aboriginal or Torres Strait Islander.</w:t>
      </w:r>
    </w:p>
    <w:p w14:paraId="03F4D7B9" w14:textId="77777777" w:rsidR="009E6D61" w:rsidRPr="001C6AF2" w:rsidRDefault="009D729C" w:rsidP="00742BDA">
      <w:pPr>
        <w:pStyle w:val="ESHeading30"/>
        <w:spacing w:before="360"/>
        <w:rPr>
          <w:color w:val="AF272F"/>
        </w:rPr>
      </w:pPr>
      <w:r w:rsidRPr="001C6AF2">
        <w:t>Overall Socio-Economic Profile</w:t>
      </w:r>
    </w:p>
    <w:p w14:paraId="63048C67" w14:textId="77777777" w:rsidR="009E6D61" w:rsidRPr="001C6AF2" w:rsidRDefault="009D729C">
      <w:pPr>
        <w:pStyle w:val="ESBodyText0"/>
      </w:pPr>
      <w:r w:rsidRPr="001C6AF2">
        <w:t>The overall school’s socio-economic profile is based on the school's Student Family Occupation and Education index (SFOE) which takes into account parents' occupations and education.</w:t>
      </w:r>
    </w:p>
    <w:p w14:paraId="408B2E19" w14:textId="77777777" w:rsidR="009E6D61" w:rsidRPr="001C6AF2" w:rsidRDefault="009D729C">
      <w:pPr>
        <w:pStyle w:val="ESBodyText0"/>
      </w:pPr>
      <w:r w:rsidRPr="001C6AF2">
        <w:t>Possible socio-economic band values are: Low, Low-Medium, Medium and High</w:t>
      </w:r>
      <w:r w:rsidRPr="001C6AF2">
        <w:t>.</w:t>
      </w:r>
    </w:p>
    <w:p w14:paraId="36745764" w14:textId="77777777" w:rsidR="009E6D61" w:rsidRPr="00B637FF" w:rsidRDefault="009D729C">
      <w:pPr>
        <w:pStyle w:val="ESBodyText0"/>
      </w:pPr>
      <w:r w:rsidRPr="001C6AF2">
        <w:t xml:space="preserve">This school’s socio-economic band value is: </w:t>
      </w:r>
      <w:r>
        <w:t>High</w:t>
      </w:r>
    </w:p>
    <w:p w14:paraId="284956CB" w14:textId="77777777" w:rsidR="009E6D61" w:rsidRPr="004777FF" w:rsidRDefault="009D729C" w:rsidP="00742BDA">
      <w:pPr>
        <w:pStyle w:val="ESHeading30"/>
        <w:spacing w:before="360"/>
        <w:rPr>
          <w:color w:val="auto"/>
        </w:rPr>
      </w:pPr>
      <w:r>
        <w:t>Parent Satisfaction Summary</w:t>
      </w:r>
    </w:p>
    <w:p w14:paraId="20937DD1" w14:textId="77777777" w:rsidR="009E6D61" w:rsidRDefault="009D729C">
      <w:pPr>
        <w:pStyle w:val="ESBodyText0"/>
      </w:pPr>
      <w:r>
        <w:t>The percent endorsement by parents on their school satisfaction level, as reported in the annual Parent Opinion Survey.</w:t>
      </w:r>
    </w:p>
    <w:p w14:paraId="554E8D1F" w14:textId="77777777" w:rsidR="009E6D61" w:rsidRDefault="009D729C" w:rsidP="00DF5E8D">
      <w:pPr>
        <w:pStyle w:val="ESBodyText0"/>
        <w:spacing w:after="360"/>
      </w:pPr>
      <w:r>
        <w:rPr>
          <w:noProof/>
        </w:rPr>
        <w:drawing>
          <wp:anchor distT="0" distB="0" distL="114300" distR="114300" simplePos="0" relativeHeight="251669504" behindDoc="0" locked="0" layoutInCell="1" allowOverlap="1" wp14:anchorId="39C48DA0" wp14:editId="447A17FB">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w:t>
      </w:r>
      <w:r>
        <w:t>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13DA1" w14:paraId="62134EBF" w14:textId="77777777" w:rsidTr="00301A6C">
        <w:trPr>
          <w:trHeight w:hRule="exact" w:val="567"/>
        </w:trPr>
        <w:tc>
          <w:tcPr>
            <w:tcW w:w="3256" w:type="dxa"/>
            <w:vAlign w:val="bottom"/>
          </w:tcPr>
          <w:p w14:paraId="4188C211" w14:textId="77777777" w:rsidR="00DF5E8D" w:rsidRPr="00DF5E8D" w:rsidRDefault="009D729C">
            <w:pPr>
              <w:pStyle w:val="ESBodyText0"/>
              <w:rPr>
                <w:b/>
                <w:bCs/>
              </w:rPr>
            </w:pPr>
            <w:r w:rsidRPr="00DF5E8D">
              <w:rPr>
                <w:b/>
                <w:bCs/>
              </w:rPr>
              <w:t>Parent Satisfaction</w:t>
            </w:r>
          </w:p>
        </w:tc>
        <w:tc>
          <w:tcPr>
            <w:tcW w:w="1139" w:type="dxa"/>
            <w:vAlign w:val="bottom"/>
          </w:tcPr>
          <w:p w14:paraId="3689DDEB" w14:textId="77777777" w:rsidR="00DF5E8D" w:rsidRPr="00E346A0" w:rsidRDefault="009D729C" w:rsidP="00DF5E8D">
            <w:pPr>
              <w:pStyle w:val="ESBodyText0"/>
              <w:jc w:val="center"/>
              <w:rPr>
                <w:b/>
                <w:bCs/>
              </w:rPr>
            </w:pPr>
            <w:r w:rsidRPr="001B1C12">
              <w:t>Latest year (2020)</w:t>
            </w:r>
          </w:p>
        </w:tc>
      </w:tr>
      <w:tr w:rsidR="00413DA1" w14:paraId="48EE3FA2" w14:textId="77777777" w:rsidTr="00301A6C">
        <w:trPr>
          <w:trHeight w:hRule="exact" w:val="680"/>
        </w:trPr>
        <w:tc>
          <w:tcPr>
            <w:tcW w:w="3256" w:type="dxa"/>
            <w:tcMar>
              <w:top w:w="57" w:type="dxa"/>
            </w:tcMar>
            <w:vAlign w:val="center"/>
          </w:tcPr>
          <w:p w14:paraId="19C0CF14" w14:textId="77777777" w:rsidR="00DF5E8D" w:rsidRDefault="009D729C">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4D4F601" w14:textId="77777777" w:rsidR="00DF5E8D" w:rsidRDefault="009D729C" w:rsidP="00DF5E8D">
            <w:pPr>
              <w:pStyle w:val="ESBodyText0"/>
              <w:jc w:val="center"/>
            </w:pPr>
            <w:r>
              <w:t>86.6%</w:t>
            </w:r>
          </w:p>
        </w:tc>
      </w:tr>
      <w:tr w:rsidR="00413DA1" w14:paraId="4FA9DFF6" w14:textId="77777777" w:rsidTr="00301A6C">
        <w:trPr>
          <w:trHeight w:hRule="exact" w:val="680"/>
        </w:trPr>
        <w:tc>
          <w:tcPr>
            <w:tcW w:w="3256" w:type="dxa"/>
            <w:tcMar>
              <w:top w:w="57" w:type="dxa"/>
            </w:tcMar>
            <w:vAlign w:val="center"/>
          </w:tcPr>
          <w:p w14:paraId="770BF753" w14:textId="77777777" w:rsidR="00DF5E8D" w:rsidRDefault="009D729C">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11C2450" w14:textId="77777777" w:rsidR="00DF5E8D" w:rsidRDefault="009D729C" w:rsidP="00DF5E8D">
            <w:pPr>
              <w:pStyle w:val="ESBodyText0"/>
              <w:jc w:val="center"/>
            </w:pPr>
            <w:r>
              <w:t>81.2%</w:t>
            </w:r>
          </w:p>
        </w:tc>
      </w:tr>
    </w:tbl>
    <w:p w14:paraId="4301C479" w14:textId="77777777" w:rsidR="00001860" w:rsidRDefault="009D729C" w:rsidP="00B55D76">
      <w:pPr>
        <w:pStyle w:val="ESBodyText0"/>
        <w:spacing w:after="0" w:line="240" w:lineRule="auto"/>
      </w:pPr>
    </w:p>
    <w:p w14:paraId="35DB2336" w14:textId="77777777" w:rsidR="009E6D61" w:rsidRPr="00742BDA" w:rsidRDefault="009D729C" w:rsidP="00B637FF">
      <w:pPr>
        <w:pStyle w:val="ESHeading30"/>
        <w:rPr>
          <w:color w:val="auto"/>
        </w:rPr>
      </w:pPr>
      <w:r>
        <w:t>School Staff Survey</w:t>
      </w:r>
    </w:p>
    <w:p w14:paraId="32E28C82" w14:textId="77777777" w:rsidR="009E6D61" w:rsidRDefault="009D729C">
      <w:pPr>
        <w:pStyle w:val="ESBodyText0"/>
      </w:pPr>
      <w:r>
        <w:t xml:space="preserve">The percent endorsement by staff on School Climate, as </w:t>
      </w:r>
      <w:r>
        <w:t>reported in the annual School Staff Survey.</w:t>
      </w:r>
    </w:p>
    <w:p w14:paraId="3835326A" w14:textId="77777777" w:rsidR="009E6D61" w:rsidRDefault="009D729C">
      <w:pPr>
        <w:pStyle w:val="ESBodyText0"/>
      </w:pPr>
      <w:r>
        <w:t>Percent endorsement indicates the percent of positive responses (agree or strongly agree) from staff who responded to the survey.</w:t>
      </w:r>
    </w:p>
    <w:p w14:paraId="6BDBE884" w14:textId="77777777" w:rsidR="009E6D61" w:rsidRDefault="009D729C" w:rsidP="00DF5E8D">
      <w:pPr>
        <w:pStyle w:val="ESBodyText0"/>
        <w:spacing w:after="360"/>
      </w:pPr>
      <w:r>
        <w:rPr>
          <w:noProof/>
        </w:rPr>
        <w:drawing>
          <wp:anchor distT="0" distB="0" distL="114300" distR="114300" simplePos="0" relativeHeight="251668480" behindDoc="0" locked="0" layoutInCell="1" allowOverlap="1" wp14:anchorId="1AF6BE65" wp14:editId="06F2E3BD">
            <wp:simplePos x="0" y="0"/>
            <wp:positionH relativeFrom="column">
              <wp:posOffset>3361055</wp:posOffset>
            </wp:positionH>
            <wp:positionV relativeFrom="paragraph">
              <wp:posOffset>506518</wp:posOffset>
            </wp:positionV>
            <wp:extent cx="3521710" cy="1468967"/>
            <wp:effectExtent l="0" t="0" r="2540" b="0"/>
            <wp:wrapNone/>
            <wp:docPr id="19922584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w:t>
      </w:r>
      <w:r>
        <w:t>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13DA1" w14:paraId="2471392B" w14:textId="77777777" w:rsidTr="00301A6C">
        <w:trPr>
          <w:trHeight w:hRule="exact" w:val="567"/>
        </w:trPr>
        <w:tc>
          <w:tcPr>
            <w:tcW w:w="3256" w:type="dxa"/>
            <w:vAlign w:val="bottom"/>
          </w:tcPr>
          <w:p w14:paraId="6E741240" w14:textId="77777777" w:rsidR="00DF5E8D" w:rsidRPr="00DF5E8D" w:rsidRDefault="009D729C" w:rsidP="00BA1967">
            <w:pPr>
              <w:pStyle w:val="ESBodyText0"/>
              <w:rPr>
                <w:b/>
                <w:bCs/>
              </w:rPr>
            </w:pPr>
            <w:r>
              <w:rPr>
                <w:b/>
                <w:bCs/>
              </w:rPr>
              <w:t>School Climate</w:t>
            </w:r>
          </w:p>
        </w:tc>
        <w:tc>
          <w:tcPr>
            <w:tcW w:w="1139" w:type="dxa"/>
          </w:tcPr>
          <w:p w14:paraId="75ED1CA7" w14:textId="77777777" w:rsidR="00DF5E8D" w:rsidRPr="00E346A0" w:rsidRDefault="009D729C" w:rsidP="00BA1967">
            <w:pPr>
              <w:pStyle w:val="ESBodyText0"/>
              <w:jc w:val="center"/>
              <w:rPr>
                <w:b/>
                <w:bCs/>
              </w:rPr>
            </w:pPr>
            <w:r w:rsidRPr="001B1C12">
              <w:t>Latest year (2020)</w:t>
            </w:r>
          </w:p>
        </w:tc>
      </w:tr>
      <w:tr w:rsidR="00413DA1" w14:paraId="613F2CE0" w14:textId="77777777" w:rsidTr="00301A6C">
        <w:trPr>
          <w:trHeight w:hRule="exact" w:val="680"/>
        </w:trPr>
        <w:tc>
          <w:tcPr>
            <w:tcW w:w="3256" w:type="dxa"/>
            <w:tcMar>
              <w:top w:w="57" w:type="dxa"/>
            </w:tcMar>
            <w:vAlign w:val="center"/>
          </w:tcPr>
          <w:p w14:paraId="26AADBE6" w14:textId="77777777" w:rsidR="00DF5E8D" w:rsidRDefault="009D729C"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3C2BFA7" w14:textId="77777777" w:rsidR="00DF5E8D" w:rsidRDefault="009D729C" w:rsidP="00BA1967">
            <w:pPr>
              <w:pStyle w:val="ESBodyText0"/>
              <w:jc w:val="center"/>
            </w:pPr>
            <w:r>
              <w:t>75.7%</w:t>
            </w:r>
          </w:p>
        </w:tc>
      </w:tr>
      <w:tr w:rsidR="00413DA1" w14:paraId="01467FE8" w14:textId="77777777" w:rsidTr="00301A6C">
        <w:trPr>
          <w:trHeight w:hRule="exact" w:val="680"/>
        </w:trPr>
        <w:tc>
          <w:tcPr>
            <w:tcW w:w="3256" w:type="dxa"/>
            <w:tcMar>
              <w:top w:w="57" w:type="dxa"/>
            </w:tcMar>
            <w:vAlign w:val="center"/>
          </w:tcPr>
          <w:p w14:paraId="4FA98AF4" w14:textId="77777777" w:rsidR="00DF5E8D" w:rsidRDefault="009D729C"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6449CF7" w14:textId="77777777" w:rsidR="00DF5E8D" w:rsidRDefault="009D729C" w:rsidP="00BA1967">
            <w:pPr>
              <w:pStyle w:val="ESBodyText0"/>
              <w:jc w:val="center"/>
            </w:pPr>
            <w:r>
              <w:t>77.8%</w:t>
            </w:r>
          </w:p>
        </w:tc>
      </w:tr>
    </w:tbl>
    <w:p w14:paraId="08A5A866" w14:textId="77777777" w:rsidR="00DF5E8D" w:rsidRDefault="009D729C">
      <w:pPr>
        <w:pStyle w:val="ESBodyText0"/>
        <w:spacing w:after="240"/>
      </w:pPr>
    </w:p>
    <w:p w14:paraId="5639FE9C" w14:textId="77777777" w:rsidR="00742BDA" w:rsidRDefault="009D729C" w:rsidP="00742BDA">
      <w:pPr>
        <w:pStyle w:val="ESBodyText0"/>
        <w:spacing w:after="0" w:line="240" w:lineRule="auto"/>
      </w:pPr>
    </w:p>
    <w:p w14:paraId="09E99CCD" w14:textId="77777777" w:rsidR="009E6D61" w:rsidRDefault="009D729C">
      <w:pPr>
        <w:spacing w:after="0" w:line="240" w:lineRule="auto"/>
        <w:rPr>
          <w:u w:val="single"/>
        </w:rPr>
      </w:pPr>
      <w:r>
        <w:rPr>
          <w:u w:val="single"/>
        </w:rPr>
        <w:br w:type="page"/>
      </w:r>
    </w:p>
    <w:p w14:paraId="6231127A" w14:textId="77777777" w:rsidR="009E6D61" w:rsidRDefault="009D729C" w:rsidP="00B637FF">
      <w:pPr>
        <w:pStyle w:val="Style1"/>
      </w:pPr>
      <w:r>
        <w:lastRenderedPageBreak/>
        <w:t>ACHIEVEMENT</w:t>
      </w:r>
    </w:p>
    <w:p w14:paraId="0F9EC065" w14:textId="77777777" w:rsidR="004777FF" w:rsidRDefault="009D729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8478FA6" w14:textId="77777777" w:rsidR="009E6D61" w:rsidRPr="00EB445D" w:rsidRDefault="009D729C" w:rsidP="00F14C40">
      <w:pPr>
        <w:pStyle w:val="ESHeading30"/>
        <w:rPr>
          <w:color w:val="auto"/>
        </w:rPr>
      </w:pPr>
      <w:r>
        <w:t>Teacher Judgement of student</w:t>
      </w:r>
      <w:r>
        <w:t xml:space="preserve"> achievement</w:t>
      </w:r>
      <w:r w:rsidRPr="00E346A0">
        <w:rPr>
          <w:noProof/>
        </w:rPr>
        <w:t xml:space="preserve"> </w:t>
      </w:r>
    </w:p>
    <w:p w14:paraId="4C5EAC8B" w14:textId="77777777" w:rsidR="00E5145E" w:rsidRDefault="009D729C" w:rsidP="006D6BB2">
      <w:pPr>
        <w:pStyle w:val="ESBodyText0"/>
      </w:pPr>
      <w:r>
        <w:t>Percentage of students working at or above age expected standards in</w:t>
      </w:r>
      <w:r>
        <w:t xml:space="preserve"> English and Mathematics.</w:t>
      </w:r>
    </w:p>
    <w:p w14:paraId="670E3725" w14:textId="77777777" w:rsidR="006D6BB2" w:rsidRDefault="009D729C" w:rsidP="00B86B64">
      <w:pPr>
        <w:pStyle w:val="ESBodyText0"/>
        <w:spacing w:after="0" w:line="240" w:lineRule="auto"/>
      </w:pPr>
      <w:r>
        <w:rPr>
          <w:noProof/>
        </w:rPr>
        <w:drawing>
          <wp:anchor distT="0" distB="0" distL="114300" distR="114300" simplePos="0" relativeHeight="251667456" behindDoc="0" locked="0" layoutInCell="1" allowOverlap="1" wp14:anchorId="2F17823B" wp14:editId="33EBF098">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13DA1" w14:paraId="691D5501" w14:textId="77777777" w:rsidTr="00301A6C">
        <w:tc>
          <w:tcPr>
            <w:tcW w:w="3681" w:type="dxa"/>
            <w:vAlign w:val="bottom"/>
          </w:tcPr>
          <w:p w14:paraId="276680CD" w14:textId="77777777" w:rsidR="00E346A0" w:rsidRDefault="009D729C"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14:paraId="226803B4" w14:textId="77777777" w:rsidR="00E346A0" w:rsidRDefault="009D729C"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0B62D1F5" w14:textId="77777777" w:rsidR="00E346A0" w:rsidRPr="00E346A0" w:rsidRDefault="009D729C" w:rsidP="00E346A0">
            <w:pPr>
              <w:pStyle w:val="ESBodyText0"/>
              <w:jc w:val="center"/>
              <w:rPr>
                <w:b/>
                <w:bCs/>
              </w:rPr>
            </w:pPr>
            <w:r w:rsidRPr="001B1C12">
              <w:t>Latest year (2020)</w:t>
            </w:r>
          </w:p>
        </w:tc>
      </w:tr>
      <w:tr w:rsidR="00413DA1" w14:paraId="41A2B250" w14:textId="77777777" w:rsidTr="00301A6C">
        <w:trPr>
          <w:trHeight w:hRule="exact" w:val="567"/>
        </w:trPr>
        <w:tc>
          <w:tcPr>
            <w:tcW w:w="3681" w:type="dxa"/>
            <w:tcMar>
              <w:top w:w="57" w:type="dxa"/>
            </w:tcMar>
            <w:vAlign w:val="center"/>
          </w:tcPr>
          <w:p w14:paraId="2552FFA0" w14:textId="77777777" w:rsidR="00E346A0" w:rsidRDefault="009D729C"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C25650E" w14:textId="77777777" w:rsidR="00E346A0" w:rsidRDefault="009D729C" w:rsidP="00E346A0">
            <w:pPr>
              <w:pStyle w:val="ESBodyText0"/>
              <w:jc w:val="center"/>
            </w:pPr>
            <w:r>
              <w:t>94.2%</w:t>
            </w:r>
          </w:p>
        </w:tc>
      </w:tr>
      <w:tr w:rsidR="00413DA1" w14:paraId="4E45280D" w14:textId="77777777" w:rsidTr="00301A6C">
        <w:trPr>
          <w:trHeight w:hRule="exact" w:val="567"/>
        </w:trPr>
        <w:tc>
          <w:tcPr>
            <w:tcW w:w="3681" w:type="dxa"/>
            <w:tcMar>
              <w:top w:w="57" w:type="dxa"/>
            </w:tcMar>
            <w:vAlign w:val="center"/>
          </w:tcPr>
          <w:p w14:paraId="199F7404" w14:textId="77777777" w:rsidR="00E346A0" w:rsidRDefault="009D729C"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53285D6" w14:textId="77777777" w:rsidR="00E346A0" w:rsidRPr="00E346A0" w:rsidRDefault="009D729C" w:rsidP="00E346A0">
            <w:pPr>
              <w:pStyle w:val="ESBodyText0"/>
              <w:jc w:val="center"/>
              <w:rPr>
                <w:color w:val="FFFFFF" w:themeColor="background1"/>
              </w:rPr>
            </w:pPr>
            <w:r>
              <w:rPr>
                <w:color w:val="FFFFFF" w:themeColor="background1"/>
              </w:rPr>
              <w:t>75.9%</w:t>
            </w:r>
          </w:p>
        </w:tc>
      </w:tr>
      <w:tr w:rsidR="00413DA1" w14:paraId="57FCFAF4" w14:textId="77777777" w:rsidTr="00301A6C">
        <w:trPr>
          <w:trHeight w:hRule="exact" w:val="567"/>
        </w:trPr>
        <w:tc>
          <w:tcPr>
            <w:tcW w:w="3681" w:type="dxa"/>
            <w:tcMar>
              <w:top w:w="57" w:type="dxa"/>
            </w:tcMar>
            <w:vAlign w:val="center"/>
          </w:tcPr>
          <w:p w14:paraId="4E1E553C" w14:textId="77777777" w:rsidR="00E346A0" w:rsidRDefault="009D729C"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CB8C8D1" w14:textId="77777777" w:rsidR="00E346A0" w:rsidRDefault="009D729C" w:rsidP="00E346A0">
            <w:pPr>
              <w:pStyle w:val="ESBodyText0"/>
              <w:jc w:val="center"/>
            </w:pPr>
            <w:r>
              <w:t>86.3%</w:t>
            </w:r>
          </w:p>
        </w:tc>
      </w:tr>
    </w:tbl>
    <w:p w14:paraId="1F343464" w14:textId="77777777" w:rsidR="00E346A0" w:rsidRDefault="009D729C" w:rsidP="006D6BB2">
      <w:pPr>
        <w:pStyle w:val="ESBodyText0"/>
      </w:pPr>
    </w:p>
    <w:p w14:paraId="30CA9A53" w14:textId="77777777" w:rsidR="00E346A0" w:rsidRDefault="009D729C" w:rsidP="006D6BB2">
      <w:pPr>
        <w:pStyle w:val="ESBodyText0"/>
      </w:pPr>
    </w:p>
    <w:p w14:paraId="678F2C41" w14:textId="77777777" w:rsidR="00E346A0" w:rsidRDefault="009D729C" w:rsidP="006D6BB2">
      <w:pPr>
        <w:pStyle w:val="ESBodyText0"/>
      </w:pPr>
    </w:p>
    <w:p w14:paraId="7AA1AC1A" w14:textId="77777777" w:rsidR="00E346A0" w:rsidRDefault="009D729C" w:rsidP="0055455C">
      <w:pPr>
        <w:pStyle w:val="ESBodyText0"/>
        <w:spacing w:after="0" w:line="240" w:lineRule="auto"/>
      </w:pPr>
      <w:r>
        <w:rPr>
          <w:noProof/>
        </w:rPr>
        <w:drawing>
          <wp:anchor distT="0" distB="0" distL="114300" distR="114300" simplePos="0" relativeHeight="251666432" behindDoc="0" locked="0" layoutInCell="1" allowOverlap="1" wp14:anchorId="7D79C4EA" wp14:editId="43845312">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13DA1" w14:paraId="3C0C8EB1" w14:textId="77777777" w:rsidTr="00301A6C">
        <w:tc>
          <w:tcPr>
            <w:tcW w:w="3681" w:type="dxa"/>
            <w:vAlign w:val="bottom"/>
          </w:tcPr>
          <w:p w14:paraId="27545044" w14:textId="77777777" w:rsidR="00E346A0" w:rsidRDefault="009D729C"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8980D0E" w14:textId="77777777" w:rsidR="00E346A0" w:rsidRDefault="009D729C"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C39AF73" w14:textId="77777777" w:rsidR="00E346A0" w:rsidRPr="00E346A0" w:rsidRDefault="009D729C" w:rsidP="00BA1967">
            <w:pPr>
              <w:pStyle w:val="ESBodyText0"/>
              <w:jc w:val="center"/>
              <w:rPr>
                <w:b/>
                <w:bCs/>
              </w:rPr>
            </w:pPr>
            <w:r w:rsidRPr="001B1C12">
              <w:t>Latest year (2020)</w:t>
            </w:r>
          </w:p>
        </w:tc>
      </w:tr>
      <w:tr w:rsidR="00413DA1" w14:paraId="533D9087" w14:textId="77777777" w:rsidTr="00301A6C">
        <w:trPr>
          <w:trHeight w:hRule="exact" w:val="567"/>
        </w:trPr>
        <w:tc>
          <w:tcPr>
            <w:tcW w:w="3681" w:type="dxa"/>
            <w:tcMar>
              <w:top w:w="57" w:type="dxa"/>
            </w:tcMar>
            <w:vAlign w:val="center"/>
          </w:tcPr>
          <w:p w14:paraId="48CAF3D1" w14:textId="77777777" w:rsidR="00E346A0" w:rsidRDefault="009D729C"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CF878C3" w14:textId="77777777" w:rsidR="00E346A0" w:rsidRDefault="009D729C" w:rsidP="00BA1967">
            <w:pPr>
              <w:pStyle w:val="ESBodyText0"/>
              <w:jc w:val="center"/>
            </w:pPr>
            <w:r>
              <w:t>88.3%</w:t>
            </w:r>
          </w:p>
        </w:tc>
      </w:tr>
      <w:tr w:rsidR="00413DA1" w14:paraId="7A1A2A3B" w14:textId="77777777" w:rsidTr="00301A6C">
        <w:trPr>
          <w:trHeight w:hRule="exact" w:val="567"/>
        </w:trPr>
        <w:tc>
          <w:tcPr>
            <w:tcW w:w="3681" w:type="dxa"/>
            <w:tcMar>
              <w:top w:w="57" w:type="dxa"/>
            </w:tcMar>
            <w:vAlign w:val="center"/>
          </w:tcPr>
          <w:p w14:paraId="7BDE7404" w14:textId="77777777" w:rsidR="00E346A0" w:rsidRDefault="009D729C"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015A9A7" w14:textId="77777777" w:rsidR="00E346A0" w:rsidRPr="00E346A0" w:rsidRDefault="009D729C" w:rsidP="00BA1967">
            <w:pPr>
              <w:pStyle w:val="ESBodyText0"/>
              <w:jc w:val="center"/>
              <w:rPr>
                <w:color w:val="FFFFFF" w:themeColor="background1"/>
              </w:rPr>
            </w:pPr>
            <w:r>
              <w:rPr>
                <w:color w:val="FFFFFF" w:themeColor="background1"/>
              </w:rPr>
              <w:t>73.4%</w:t>
            </w:r>
          </w:p>
        </w:tc>
      </w:tr>
      <w:tr w:rsidR="00413DA1" w14:paraId="70A7DD12" w14:textId="77777777" w:rsidTr="00301A6C">
        <w:trPr>
          <w:trHeight w:hRule="exact" w:val="567"/>
        </w:trPr>
        <w:tc>
          <w:tcPr>
            <w:tcW w:w="3681" w:type="dxa"/>
            <w:tcMar>
              <w:top w:w="57" w:type="dxa"/>
            </w:tcMar>
            <w:vAlign w:val="center"/>
          </w:tcPr>
          <w:p w14:paraId="58D30CF9" w14:textId="77777777" w:rsidR="00E346A0" w:rsidRDefault="009D729C"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3A589E5" w14:textId="77777777" w:rsidR="00E346A0" w:rsidRDefault="009D729C" w:rsidP="00BA1967">
            <w:pPr>
              <w:pStyle w:val="ESBodyText0"/>
              <w:jc w:val="center"/>
            </w:pPr>
            <w:r>
              <w:t>85.2%</w:t>
            </w:r>
          </w:p>
        </w:tc>
      </w:tr>
    </w:tbl>
    <w:p w14:paraId="72D8F54B" w14:textId="77777777" w:rsidR="00E346A0" w:rsidRDefault="009D729C" w:rsidP="006D6BB2">
      <w:pPr>
        <w:pStyle w:val="ESBodyText0"/>
      </w:pPr>
    </w:p>
    <w:p w14:paraId="084744E5" w14:textId="77777777" w:rsidR="00E346A0" w:rsidRDefault="009D729C" w:rsidP="006D6BB2">
      <w:pPr>
        <w:pStyle w:val="ESBodyText0"/>
      </w:pPr>
    </w:p>
    <w:p w14:paraId="312AC867" w14:textId="77777777" w:rsidR="00E346A0" w:rsidRDefault="009D729C" w:rsidP="0055455C">
      <w:pPr>
        <w:pStyle w:val="ESBodyText0"/>
        <w:spacing w:after="0" w:line="240" w:lineRule="auto"/>
      </w:pPr>
    </w:p>
    <w:p w14:paraId="5156EEA2" w14:textId="77777777" w:rsidR="00BA1967" w:rsidRDefault="009D729C" w:rsidP="001F39DE">
      <w:pPr>
        <w:pStyle w:val="ESHeading30"/>
        <w:spacing w:before="200"/>
      </w:pPr>
      <w:r>
        <w:t>NAPLAN</w:t>
      </w:r>
    </w:p>
    <w:p w14:paraId="0F0DA72E" w14:textId="77777777" w:rsidR="00425CEA" w:rsidRDefault="009D729C" w:rsidP="00F16478">
      <w:pPr>
        <w:pStyle w:val="ESBodyText0"/>
        <w:spacing w:after="240"/>
        <w:rPr>
          <w:rFonts w:eastAsia="Arial" w:cs="Times New Roman"/>
          <w:color w:val="000000"/>
          <w:szCs w:val="20"/>
        </w:rPr>
      </w:pPr>
      <w:r>
        <w:rPr>
          <w:rFonts w:eastAsia="Arial" w:cs="Times New Roman"/>
          <w:color w:val="000000"/>
          <w:szCs w:val="20"/>
        </w:rPr>
        <w:t xml:space="preserve">NAPLAN tests were not conducted in </w:t>
      </w:r>
      <w:r>
        <w:rPr>
          <w:rFonts w:eastAsia="Arial" w:cs="Times New Roman"/>
          <w:color w:val="000000"/>
          <w:szCs w:val="20"/>
        </w:rPr>
        <w:t>2020</w:t>
      </w:r>
      <w:r>
        <w:rPr>
          <w:rFonts w:eastAsia="Arial" w:cs="Times New Roman"/>
          <w:color w:val="000000"/>
          <w:szCs w:val="20"/>
        </w:rPr>
        <w:t>.</w:t>
      </w:r>
    </w:p>
    <w:p w14:paraId="19D33986" w14:textId="77777777" w:rsidR="00CC0A98" w:rsidRDefault="009D729C" w:rsidP="0077262A">
      <w:pPr>
        <w:pStyle w:val="ESBodyText0"/>
        <w:spacing w:after="0" w:line="240" w:lineRule="auto"/>
        <w:rPr>
          <w:rFonts w:eastAsia="Arial" w:cs="Times New Roman"/>
          <w:color w:val="000000"/>
          <w:szCs w:val="20"/>
        </w:rPr>
      </w:pPr>
    </w:p>
    <w:p w14:paraId="57528ACB" w14:textId="77777777" w:rsidR="00EA4035" w:rsidRDefault="009D729C" w:rsidP="0077262A">
      <w:pPr>
        <w:pStyle w:val="ESHeading30"/>
        <w:spacing w:before="0"/>
      </w:pPr>
      <w:r>
        <w:t>NAPLAN Learning Gain</w:t>
      </w:r>
    </w:p>
    <w:p w14:paraId="14A361AB" w14:textId="77777777" w:rsidR="00EA4035" w:rsidRDefault="009D729C" w:rsidP="00EA4035">
      <w:pPr>
        <w:pStyle w:val="ESBodyText0"/>
        <w:rPr>
          <w:rFonts w:eastAsia="Arial"/>
          <w:color w:val="000000"/>
        </w:rPr>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w:t>
      </w:r>
      <w:r>
        <w:rPr>
          <w:rFonts w:eastAsia="Arial"/>
          <w:color w:val="000000"/>
        </w:rPr>
        <w:t>prior).</w:t>
      </w:r>
    </w:p>
    <w:p w14:paraId="5AE6A161" w14:textId="77777777" w:rsidR="005B6BD9" w:rsidRDefault="009D729C" w:rsidP="00F14C40">
      <w:pPr>
        <w:pStyle w:val="ESBodyText0"/>
        <w:spacing w:after="240"/>
      </w:pPr>
      <w:r>
        <w:rPr>
          <w:rFonts w:eastAsia="Arial" w:cs="Times New Roman"/>
          <w:color w:val="000000"/>
          <w:szCs w:val="20"/>
        </w:rPr>
        <w:t>NAPLAN tests were not conducted in 2020.</w:t>
      </w:r>
    </w:p>
    <w:p w14:paraId="5CC9F249" w14:textId="77777777" w:rsidR="005B6BD9" w:rsidRDefault="009D729C">
      <w:pPr>
        <w:spacing w:after="0" w:line="240" w:lineRule="auto"/>
      </w:pPr>
      <w:r>
        <w:br w:type="page"/>
      </w:r>
    </w:p>
    <w:p w14:paraId="4A60B183" w14:textId="77777777" w:rsidR="009E6D61" w:rsidRDefault="009D729C" w:rsidP="00B637FF">
      <w:pPr>
        <w:pStyle w:val="Style1"/>
      </w:pPr>
      <w:r>
        <w:lastRenderedPageBreak/>
        <w:t>ENGAGEMENT</w:t>
      </w:r>
    </w:p>
    <w:p w14:paraId="7A86C401" w14:textId="77777777" w:rsidR="00666BAD" w:rsidRDefault="009D729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1F1A5D44" w14:textId="77777777" w:rsidR="009E6D61" w:rsidRDefault="009D729C" w:rsidP="00F14C40">
      <w:pPr>
        <w:pStyle w:val="ESHeading30"/>
      </w:pPr>
      <w:r>
        <w:t>Average Number of Student Absence Days</w:t>
      </w:r>
    </w:p>
    <w:p w14:paraId="5178B9C4" w14:textId="77777777" w:rsidR="001016C0" w:rsidRDefault="009D729C">
      <w:pPr>
        <w:pStyle w:val="ESBodyText0"/>
      </w:pPr>
      <w:r>
        <w:t>Absence from school can impact on students’ learning.</w:t>
      </w:r>
      <w:r>
        <w:t xml:space="preserve">  </w:t>
      </w:r>
      <w:r>
        <w:t>Common reasons for non-at</w:t>
      </w:r>
      <w:r>
        <w: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14:paraId="1F7B79A9" w14:textId="77777777" w:rsidR="002E45F9" w:rsidRDefault="009D729C">
      <w:pPr>
        <w:pStyle w:val="ESBodyText0"/>
      </w:pPr>
      <w:r>
        <w:rPr>
          <w:noProof/>
        </w:rPr>
        <w:drawing>
          <wp:anchor distT="0" distB="0" distL="114300" distR="114300" simplePos="0" relativeHeight="251664384" behindDoc="0" locked="0" layoutInCell="1" allowOverlap="1" wp14:anchorId="4673C25D" wp14:editId="61F4480B">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13DA1" w14:paraId="13D56BB1" w14:textId="77777777" w:rsidTr="00301A6C">
        <w:tc>
          <w:tcPr>
            <w:tcW w:w="2835" w:type="dxa"/>
            <w:vAlign w:val="bottom"/>
          </w:tcPr>
          <w:p w14:paraId="5EF6F99F" w14:textId="77777777" w:rsidR="002E45F9" w:rsidRDefault="009D729C"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43D32F90" w14:textId="77777777" w:rsidR="002E45F9" w:rsidRPr="00B20B33" w:rsidRDefault="009D729C"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7D4893F" w14:textId="77777777" w:rsidR="002E45F9" w:rsidRDefault="009D729C" w:rsidP="00BA1967">
            <w:pPr>
              <w:pStyle w:val="ESBodyText0"/>
              <w:spacing w:line="240" w:lineRule="auto"/>
              <w:jc w:val="center"/>
            </w:pPr>
            <w:r>
              <w:t xml:space="preserve">Latest year </w:t>
            </w:r>
            <w:r>
              <w:t>(2020)</w:t>
            </w:r>
          </w:p>
        </w:tc>
        <w:tc>
          <w:tcPr>
            <w:tcW w:w="1132" w:type="dxa"/>
            <w:vAlign w:val="bottom"/>
          </w:tcPr>
          <w:p w14:paraId="4FA1F8DF" w14:textId="77777777" w:rsidR="002E45F9" w:rsidRDefault="009D729C" w:rsidP="00BA1967">
            <w:pPr>
              <w:pStyle w:val="ESBodyText0"/>
              <w:spacing w:line="240" w:lineRule="auto"/>
              <w:jc w:val="center"/>
            </w:pPr>
            <w:r>
              <w:t>4-year average</w:t>
            </w:r>
          </w:p>
        </w:tc>
      </w:tr>
      <w:tr w:rsidR="00413DA1" w14:paraId="428A459B" w14:textId="77777777" w:rsidTr="00301A6C">
        <w:trPr>
          <w:trHeight w:hRule="exact" w:val="567"/>
        </w:trPr>
        <w:tc>
          <w:tcPr>
            <w:tcW w:w="2835" w:type="dxa"/>
            <w:tcMar>
              <w:top w:w="57" w:type="dxa"/>
            </w:tcMar>
            <w:vAlign w:val="center"/>
          </w:tcPr>
          <w:p w14:paraId="7D910F42" w14:textId="77777777" w:rsidR="002E45F9" w:rsidRDefault="009D729C"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41034C64" w14:textId="77777777" w:rsidR="002E45F9" w:rsidRDefault="009D729C" w:rsidP="00BA1967">
            <w:pPr>
              <w:pStyle w:val="ESBodyText0"/>
              <w:spacing w:line="240" w:lineRule="auto"/>
              <w:jc w:val="center"/>
            </w:pPr>
            <w:r>
              <w:t>15.4</w:t>
            </w:r>
          </w:p>
        </w:tc>
        <w:tc>
          <w:tcPr>
            <w:tcW w:w="1132" w:type="dxa"/>
            <w:tcBorders>
              <w:bottom w:val="single" w:sz="4" w:space="0" w:color="FFFFFF" w:themeColor="background1"/>
            </w:tcBorders>
            <w:shd w:val="clear" w:color="auto" w:fill="FFC000"/>
            <w:tcMar>
              <w:top w:w="57" w:type="dxa"/>
            </w:tcMar>
            <w:vAlign w:val="center"/>
          </w:tcPr>
          <w:p w14:paraId="36966415" w14:textId="77777777" w:rsidR="002E45F9" w:rsidRDefault="009D729C" w:rsidP="00BA1967">
            <w:pPr>
              <w:pStyle w:val="ESBodyText0"/>
              <w:spacing w:line="240" w:lineRule="auto"/>
              <w:jc w:val="center"/>
            </w:pPr>
            <w:r>
              <w:t>14.3</w:t>
            </w:r>
          </w:p>
        </w:tc>
      </w:tr>
      <w:tr w:rsidR="00413DA1" w14:paraId="3B9C1867" w14:textId="77777777" w:rsidTr="00301A6C">
        <w:trPr>
          <w:trHeight w:hRule="exact" w:val="567"/>
        </w:trPr>
        <w:tc>
          <w:tcPr>
            <w:tcW w:w="2835" w:type="dxa"/>
            <w:tcMar>
              <w:top w:w="57" w:type="dxa"/>
            </w:tcMar>
            <w:vAlign w:val="center"/>
          </w:tcPr>
          <w:p w14:paraId="4D9D2C31" w14:textId="77777777" w:rsidR="002E45F9" w:rsidRDefault="009D729C"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1B52852" w14:textId="77777777" w:rsidR="002E45F9" w:rsidRPr="00B20B33" w:rsidRDefault="009D729C" w:rsidP="00BA1967">
            <w:pPr>
              <w:pStyle w:val="ESBodyText0"/>
              <w:spacing w:line="240" w:lineRule="auto"/>
              <w:jc w:val="center"/>
              <w:rPr>
                <w:color w:val="FFFFFF" w:themeColor="background1"/>
              </w:rPr>
            </w:pPr>
            <w:r>
              <w:rPr>
                <w:color w:val="FFFFFF" w:themeColor="background1"/>
              </w:rPr>
              <w:t>17.4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DD8A76F" w14:textId="77777777" w:rsidR="002E45F9" w:rsidRPr="00B20B33" w:rsidRDefault="009D729C" w:rsidP="00BA1967">
            <w:pPr>
              <w:pStyle w:val="ESBodyText0"/>
              <w:spacing w:line="240" w:lineRule="auto"/>
              <w:jc w:val="center"/>
              <w:rPr>
                <w:color w:val="FFFFFF" w:themeColor="background1"/>
              </w:rPr>
            </w:pPr>
            <w:r>
              <w:rPr>
                <w:color w:val="FFFFFF" w:themeColor="background1"/>
              </w:rPr>
              <w:t>17.0</w:t>
            </w:r>
          </w:p>
        </w:tc>
      </w:tr>
      <w:tr w:rsidR="00413DA1" w14:paraId="6F0C724B" w14:textId="77777777" w:rsidTr="00301A6C">
        <w:trPr>
          <w:trHeight w:hRule="exact" w:val="567"/>
        </w:trPr>
        <w:tc>
          <w:tcPr>
            <w:tcW w:w="2835" w:type="dxa"/>
            <w:tcMar>
              <w:top w:w="57" w:type="dxa"/>
            </w:tcMar>
            <w:vAlign w:val="center"/>
          </w:tcPr>
          <w:p w14:paraId="6E610168" w14:textId="77777777" w:rsidR="002E45F9" w:rsidRDefault="009D729C"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A7FD264" w14:textId="77777777" w:rsidR="002E45F9" w:rsidRDefault="009D729C"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4B7177A" w14:textId="77777777" w:rsidR="002E45F9" w:rsidRDefault="009D729C" w:rsidP="00BA1967">
            <w:pPr>
              <w:pStyle w:val="ESBodyText0"/>
              <w:spacing w:line="240" w:lineRule="auto"/>
              <w:jc w:val="center"/>
            </w:pPr>
            <w:r>
              <w:t>15.3</w:t>
            </w:r>
          </w:p>
        </w:tc>
      </w:tr>
    </w:tbl>
    <w:p w14:paraId="4B899251" w14:textId="77777777" w:rsidR="002E45F9" w:rsidRDefault="009D729C">
      <w:pPr>
        <w:pStyle w:val="ESBodyText0"/>
      </w:pPr>
    </w:p>
    <w:p w14:paraId="77BF1CFE" w14:textId="77777777" w:rsidR="002E45F9" w:rsidRDefault="009D729C">
      <w:pPr>
        <w:pStyle w:val="ESBodyText0"/>
      </w:pPr>
    </w:p>
    <w:p w14:paraId="79C827DE" w14:textId="77777777" w:rsidR="002E45F9" w:rsidRDefault="009D729C">
      <w:pPr>
        <w:pStyle w:val="ESBodyText0"/>
      </w:pPr>
    </w:p>
    <w:p w14:paraId="0EAE698F" w14:textId="77777777" w:rsidR="006F4FB2" w:rsidRDefault="009D729C">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13DA1" w14:paraId="7F1C802F" w14:textId="77777777" w:rsidTr="00E163B8">
        <w:tc>
          <w:tcPr>
            <w:tcW w:w="2835" w:type="dxa"/>
          </w:tcPr>
          <w:p w14:paraId="54145ACE" w14:textId="77777777" w:rsidR="006F4FB2" w:rsidRPr="006F4FB2" w:rsidRDefault="009D729C">
            <w:pPr>
              <w:pStyle w:val="ESBodyText0"/>
              <w:rPr>
                <w:b/>
                <w:bCs/>
              </w:rPr>
            </w:pPr>
            <w:r w:rsidRPr="006F4FB2">
              <w:rPr>
                <w:b/>
                <w:bCs/>
              </w:rPr>
              <w:t>Attendance Rate</w:t>
            </w:r>
            <w:r>
              <w:rPr>
                <w:b/>
                <w:bCs/>
              </w:rPr>
              <w:t xml:space="preserve"> (latest year)</w:t>
            </w:r>
          </w:p>
        </w:tc>
        <w:tc>
          <w:tcPr>
            <w:tcW w:w="1093" w:type="dxa"/>
          </w:tcPr>
          <w:p w14:paraId="2BEC7218" w14:textId="77777777" w:rsidR="006F4FB2" w:rsidRDefault="009D729C">
            <w:pPr>
              <w:pStyle w:val="ESBodyText0"/>
            </w:pPr>
          </w:p>
        </w:tc>
        <w:tc>
          <w:tcPr>
            <w:tcW w:w="1094" w:type="dxa"/>
          </w:tcPr>
          <w:p w14:paraId="28E1D3B8" w14:textId="77777777" w:rsidR="006F4FB2" w:rsidRDefault="009D729C">
            <w:pPr>
              <w:pStyle w:val="ESBodyText0"/>
            </w:pPr>
          </w:p>
        </w:tc>
        <w:tc>
          <w:tcPr>
            <w:tcW w:w="1093" w:type="dxa"/>
          </w:tcPr>
          <w:p w14:paraId="7A83FAE1" w14:textId="77777777" w:rsidR="006F4FB2" w:rsidRDefault="009D729C">
            <w:pPr>
              <w:pStyle w:val="ESBodyText0"/>
            </w:pPr>
          </w:p>
        </w:tc>
        <w:tc>
          <w:tcPr>
            <w:tcW w:w="1094" w:type="dxa"/>
          </w:tcPr>
          <w:p w14:paraId="343C7D0E" w14:textId="77777777" w:rsidR="006F4FB2" w:rsidRDefault="009D729C">
            <w:pPr>
              <w:pStyle w:val="ESBodyText0"/>
            </w:pPr>
          </w:p>
        </w:tc>
        <w:tc>
          <w:tcPr>
            <w:tcW w:w="1093" w:type="dxa"/>
          </w:tcPr>
          <w:p w14:paraId="0F964A8B" w14:textId="77777777" w:rsidR="006F4FB2" w:rsidRDefault="009D729C">
            <w:pPr>
              <w:pStyle w:val="ESBodyText0"/>
            </w:pPr>
          </w:p>
        </w:tc>
        <w:tc>
          <w:tcPr>
            <w:tcW w:w="1094" w:type="dxa"/>
          </w:tcPr>
          <w:p w14:paraId="13B682C7" w14:textId="77777777" w:rsidR="006F4FB2" w:rsidRDefault="009D729C">
            <w:pPr>
              <w:pStyle w:val="ESBodyText0"/>
            </w:pPr>
          </w:p>
        </w:tc>
        <w:tc>
          <w:tcPr>
            <w:tcW w:w="1094" w:type="dxa"/>
          </w:tcPr>
          <w:p w14:paraId="5BC3BC52" w14:textId="77777777" w:rsidR="006F4FB2" w:rsidRDefault="009D729C">
            <w:pPr>
              <w:pStyle w:val="ESBodyText0"/>
            </w:pPr>
          </w:p>
        </w:tc>
      </w:tr>
      <w:tr w:rsidR="00413DA1" w14:paraId="456377A6" w14:textId="77777777" w:rsidTr="00E163B8">
        <w:tc>
          <w:tcPr>
            <w:tcW w:w="2835" w:type="dxa"/>
            <w:vAlign w:val="bottom"/>
          </w:tcPr>
          <w:p w14:paraId="036E8895" w14:textId="77777777" w:rsidR="006F4FB2" w:rsidRDefault="009D729C">
            <w:pPr>
              <w:pStyle w:val="ESBodyText0"/>
            </w:pPr>
          </w:p>
        </w:tc>
        <w:tc>
          <w:tcPr>
            <w:tcW w:w="1093" w:type="dxa"/>
            <w:vAlign w:val="bottom"/>
          </w:tcPr>
          <w:p w14:paraId="427A7932" w14:textId="77777777" w:rsidR="006F4FB2" w:rsidRDefault="009D729C" w:rsidP="006F4FB2">
            <w:pPr>
              <w:pStyle w:val="ESBodyText0"/>
              <w:jc w:val="center"/>
            </w:pPr>
            <w:r>
              <w:t>Prep</w:t>
            </w:r>
          </w:p>
        </w:tc>
        <w:tc>
          <w:tcPr>
            <w:tcW w:w="1094" w:type="dxa"/>
            <w:vAlign w:val="bottom"/>
          </w:tcPr>
          <w:p w14:paraId="6F884E6D" w14:textId="77777777" w:rsidR="006F4FB2" w:rsidRDefault="009D729C" w:rsidP="006F4FB2">
            <w:pPr>
              <w:pStyle w:val="ESBodyText0"/>
              <w:jc w:val="center"/>
            </w:pPr>
            <w:r>
              <w:t>Year 1</w:t>
            </w:r>
          </w:p>
        </w:tc>
        <w:tc>
          <w:tcPr>
            <w:tcW w:w="1093" w:type="dxa"/>
            <w:vAlign w:val="bottom"/>
          </w:tcPr>
          <w:p w14:paraId="5B358E94" w14:textId="77777777" w:rsidR="006F4FB2" w:rsidRDefault="009D729C" w:rsidP="006F4FB2">
            <w:pPr>
              <w:pStyle w:val="ESBodyText0"/>
              <w:jc w:val="center"/>
            </w:pPr>
            <w:r>
              <w:t>Year 2</w:t>
            </w:r>
          </w:p>
        </w:tc>
        <w:tc>
          <w:tcPr>
            <w:tcW w:w="1094" w:type="dxa"/>
            <w:vAlign w:val="bottom"/>
          </w:tcPr>
          <w:p w14:paraId="30AB9BA8" w14:textId="77777777" w:rsidR="006F4FB2" w:rsidRDefault="009D729C" w:rsidP="006F4FB2">
            <w:pPr>
              <w:pStyle w:val="ESBodyText0"/>
              <w:jc w:val="center"/>
            </w:pPr>
            <w:r>
              <w:t>Year 3</w:t>
            </w:r>
          </w:p>
        </w:tc>
        <w:tc>
          <w:tcPr>
            <w:tcW w:w="1093" w:type="dxa"/>
            <w:vAlign w:val="bottom"/>
          </w:tcPr>
          <w:p w14:paraId="427F5858" w14:textId="77777777" w:rsidR="006F4FB2" w:rsidRDefault="009D729C" w:rsidP="006F4FB2">
            <w:pPr>
              <w:pStyle w:val="ESBodyText0"/>
              <w:jc w:val="center"/>
            </w:pPr>
            <w:r>
              <w:t>Year 4</w:t>
            </w:r>
          </w:p>
        </w:tc>
        <w:tc>
          <w:tcPr>
            <w:tcW w:w="1094" w:type="dxa"/>
            <w:vAlign w:val="bottom"/>
          </w:tcPr>
          <w:p w14:paraId="2A6CF96B" w14:textId="77777777" w:rsidR="006F4FB2" w:rsidRDefault="009D729C" w:rsidP="006F4FB2">
            <w:pPr>
              <w:pStyle w:val="ESBodyText0"/>
              <w:jc w:val="center"/>
            </w:pPr>
            <w:r>
              <w:t>Year 5</w:t>
            </w:r>
          </w:p>
        </w:tc>
        <w:tc>
          <w:tcPr>
            <w:tcW w:w="1094" w:type="dxa"/>
            <w:vAlign w:val="bottom"/>
          </w:tcPr>
          <w:p w14:paraId="31A9425B" w14:textId="77777777" w:rsidR="006F4FB2" w:rsidRDefault="009D729C" w:rsidP="006F4FB2">
            <w:pPr>
              <w:pStyle w:val="ESBodyText0"/>
              <w:jc w:val="center"/>
            </w:pPr>
            <w:r>
              <w:t>Year 6</w:t>
            </w:r>
          </w:p>
        </w:tc>
      </w:tr>
      <w:tr w:rsidR="00413DA1" w14:paraId="033FEFD0" w14:textId="77777777" w:rsidTr="00E163B8">
        <w:tc>
          <w:tcPr>
            <w:tcW w:w="2835" w:type="dxa"/>
          </w:tcPr>
          <w:p w14:paraId="13F1E5F0" w14:textId="77777777" w:rsidR="006F4FB2" w:rsidRDefault="009D729C">
            <w:pPr>
              <w:pStyle w:val="ESBodyText0"/>
            </w:pPr>
            <w:r>
              <w:t xml:space="preserve">Attendance Rate by year </w:t>
            </w:r>
            <w:r>
              <w:t>level (2020):</w:t>
            </w:r>
          </w:p>
        </w:tc>
        <w:tc>
          <w:tcPr>
            <w:tcW w:w="1093" w:type="dxa"/>
            <w:shd w:val="clear" w:color="auto" w:fill="FFC000"/>
            <w:tcMar>
              <w:top w:w="57" w:type="dxa"/>
            </w:tcMar>
            <w:vAlign w:val="center"/>
          </w:tcPr>
          <w:p w14:paraId="420ED85E" w14:textId="77777777" w:rsidR="006F4FB2" w:rsidRDefault="009D729C" w:rsidP="006F4FB2">
            <w:pPr>
              <w:pStyle w:val="ESBodyText0"/>
              <w:jc w:val="center"/>
            </w:pPr>
            <w:r>
              <w:t>91%</w:t>
            </w:r>
          </w:p>
        </w:tc>
        <w:tc>
          <w:tcPr>
            <w:tcW w:w="1094" w:type="dxa"/>
            <w:shd w:val="clear" w:color="auto" w:fill="FFC000"/>
            <w:tcMar>
              <w:top w:w="57" w:type="dxa"/>
            </w:tcMar>
            <w:vAlign w:val="center"/>
          </w:tcPr>
          <w:p w14:paraId="4E8F601F" w14:textId="77777777" w:rsidR="006F4FB2" w:rsidRDefault="009D729C" w:rsidP="006F4FB2">
            <w:pPr>
              <w:pStyle w:val="ESBodyText0"/>
              <w:jc w:val="center"/>
            </w:pPr>
            <w:r>
              <w:t>89%</w:t>
            </w:r>
          </w:p>
        </w:tc>
        <w:tc>
          <w:tcPr>
            <w:tcW w:w="1093" w:type="dxa"/>
            <w:shd w:val="clear" w:color="auto" w:fill="FFC000"/>
            <w:tcMar>
              <w:top w:w="57" w:type="dxa"/>
            </w:tcMar>
            <w:vAlign w:val="center"/>
          </w:tcPr>
          <w:p w14:paraId="6D675429" w14:textId="77777777" w:rsidR="006F4FB2" w:rsidRDefault="009D729C" w:rsidP="006F4FB2">
            <w:pPr>
              <w:pStyle w:val="ESBodyText0"/>
              <w:jc w:val="center"/>
            </w:pPr>
            <w:r>
              <w:t>91%</w:t>
            </w:r>
          </w:p>
        </w:tc>
        <w:tc>
          <w:tcPr>
            <w:tcW w:w="1094" w:type="dxa"/>
            <w:shd w:val="clear" w:color="auto" w:fill="FFC000"/>
            <w:tcMar>
              <w:top w:w="57" w:type="dxa"/>
            </w:tcMar>
            <w:vAlign w:val="center"/>
          </w:tcPr>
          <w:p w14:paraId="30148D00" w14:textId="77777777" w:rsidR="006F4FB2" w:rsidRDefault="009D729C" w:rsidP="006F4FB2">
            <w:pPr>
              <w:pStyle w:val="ESBodyText0"/>
              <w:jc w:val="center"/>
            </w:pPr>
            <w:r>
              <w:t>93%</w:t>
            </w:r>
          </w:p>
        </w:tc>
        <w:tc>
          <w:tcPr>
            <w:tcW w:w="1093" w:type="dxa"/>
            <w:shd w:val="clear" w:color="auto" w:fill="FFC000"/>
            <w:tcMar>
              <w:top w:w="57" w:type="dxa"/>
            </w:tcMar>
            <w:vAlign w:val="center"/>
          </w:tcPr>
          <w:p w14:paraId="1F720641" w14:textId="77777777" w:rsidR="006F4FB2" w:rsidRDefault="009D729C" w:rsidP="006F4FB2">
            <w:pPr>
              <w:pStyle w:val="ESBodyText0"/>
              <w:jc w:val="center"/>
            </w:pPr>
            <w:r>
              <w:t>93%</w:t>
            </w:r>
          </w:p>
        </w:tc>
        <w:tc>
          <w:tcPr>
            <w:tcW w:w="1094" w:type="dxa"/>
            <w:shd w:val="clear" w:color="auto" w:fill="FFC000"/>
            <w:tcMar>
              <w:top w:w="57" w:type="dxa"/>
            </w:tcMar>
            <w:vAlign w:val="center"/>
          </w:tcPr>
          <w:p w14:paraId="7466A980" w14:textId="77777777" w:rsidR="006F4FB2" w:rsidRDefault="009D729C" w:rsidP="006F4FB2">
            <w:pPr>
              <w:pStyle w:val="ESBodyText0"/>
              <w:jc w:val="center"/>
            </w:pPr>
            <w:r>
              <w:t>95%</w:t>
            </w:r>
          </w:p>
        </w:tc>
        <w:tc>
          <w:tcPr>
            <w:tcW w:w="1094" w:type="dxa"/>
            <w:shd w:val="clear" w:color="auto" w:fill="FFC000"/>
            <w:tcMar>
              <w:top w:w="57" w:type="dxa"/>
            </w:tcMar>
            <w:vAlign w:val="center"/>
          </w:tcPr>
          <w:p w14:paraId="2181950E" w14:textId="77777777" w:rsidR="006F4FB2" w:rsidRDefault="009D729C" w:rsidP="006F4FB2">
            <w:pPr>
              <w:pStyle w:val="ESBodyText0"/>
              <w:jc w:val="center"/>
            </w:pPr>
            <w:r>
              <w:t>93%</w:t>
            </w:r>
          </w:p>
        </w:tc>
      </w:tr>
    </w:tbl>
    <w:p w14:paraId="46DFBB1B" w14:textId="77777777" w:rsidR="008A2551" w:rsidRDefault="009D729C">
      <w:pPr>
        <w:pStyle w:val="ESBodyText0"/>
      </w:pPr>
    </w:p>
    <w:p w14:paraId="1019CBA9" w14:textId="77777777" w:rsidR="008A2551" w:rsidRDefault="009D729C">
      <w:pPr>
        <w:pStyle w:val="ESBodyText0"/>
      </w:pPr>
    </w:p>
    <w:p w14:paraId="48A6DC80" w14:textId="77777777" w:rsidR="006A4059" w:rsidRDefault="009D729C" w:rsidP="006A4059">
      <w:pPr>
        <w:pStyle w:val="ESBodyText0"/>
      </w:pPr>
    </w:p>
    <w:p w14:paraId="4465E6A1" w14:textId="77777777" w:rsidR="0056104D" w:rsidRDefault="009D729C">
      <w:pPr>
        <w:spacing w:after="0" w:line="240" w:lineRule="auto"/>
        <w:rPr>
          <w:b/>
          <w:color w:val="000000" w:themeColor="text1"/>
        </w:rPr>
      </w:pPr>
      <w:r>
        <w:br w:type="page"/>
      </w:r>
    </w:p>
    <w:p w14:paraId="144D76F2" w14:textId="77777777" w:rsidR="009E6D61" w:rsidRDefault="009D729C" w:rsidP="00D4348E">
      <w:pPr>
        <w:pStyle w:val="Style1"/>
      </w:pPr>
      <w:r>
        <w:lastRenderedPageBreak/>
        <w:t>WELL</w:t>
      </w:r>
      <w:r>
        <w:t>BEING</w:t>
      </w:r>
    </w:p>
    <w:p w14:paraId="7AD8EE30" w14:textId="77777777" w:rsidR="006A3AB8" w:rsidRDefault="009D729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6F36A431" w14:textId="77777777" w:rsidR="009E6D61" w:rsidRDefault="009D729C" w:rsidP="00F14C40">
      <w:pPr>
        <w:pStyle w:val="ESHeading30"/>
      </w:pPr>
      <w:r>
        <w:t>Student Attitudes to School – Sense of Connectedness</w:t>
      </w:r>
    </w:p>
    <w:p w14:paraId="1E45D647" w14:textId="77777777" w:rsidR="00B52429" w:rsidRDefault="009D729C">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14:paraId="783A199D" w14:textId="77777777" w:rsidR="000D7D46" w:rsidRDefault="009D729C">
      <w:pPr>
        <w:pStyle w:val="ESBodyText0"/>
      </w:pPr>
      <w:r>
        <w:t xml:space="preserve">Schools who participated in the Student Attitudes to School survey in 2020 should </w:t>
      </w:r>
      <w:r>
        <w:t>refer to the advice provided regarding the consistency of their data.</w:t>
      </w:r>
    </w:p>
    <w:p w14:paraId="67F5823C" w14:textId="77777777" w:rsidR="004F0C48" w:rsidRDefault="009D729C" w:rsidP="00AE4639">
      <w:pPr>
        <w:pStyle w:val="ESBodyText0"/>
        <w:spacing w:before="120" w:after="240"/>
      </w:pPr>
      <w:r>
        <w:rPr>
          <w:noProof/>
        </w:rPr>
        <w:drawing>
          <wp:anchor distT="0" distB="0" distL="114300" distR="114300" simplePos="0" relativeHeight="251662336" behindDoc="0" locked="0" layoutInCell="1" allowOverlap="1" wp14:anchorId="737CBB2A" wp14:editId="13252D0D">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13DA1" w14:paraId="0653B4F2" w14:textId="77777777" w:rsidTr="00301A6C">
        <w:tc>
          <w:tcPr>
            <w:tcW w:w="2835" w:type="dxa"/>
            <w:vAlign w:val="bottom"/>
          </w:tcPr>
          <w:p w14:paraId="50922EB5" w14:textId="77777777" w:rsidR="004F0C48" w:rsidRDefault="009D729C"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316B9B6" w14:textId="77777777" w:rsidR="004F0C48" w:rsidRPr="00B20B33" w:rsidRDefault="009D729C"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9DF3A6E" w14:textId="77777777" w:rsidR="004F0C48" w:rsidRDefault="009D729C" w:rsidP="00BA1967">
            <w:pPr>
              <w:pStyle w:val="ESBodyText0"/>
              <w:spacing w:line="240" w:lineRule="auto"/>
              <w:jc w:val="center"/>
            </w:pPr>
            <w:r>
              <w:t>Latest year (2020)</w:t>
            </w:r>
          </w:p>
        </w:tc>
        <w:tc>
          <w:tcPr>
            <w:tcW w:w="1060" w:type="dxa"/>
            <w:vAlign w:val="bottom"/>
          </w:tcPr>
          <w:p w14:paraId="33D17A75" w14:textId="77777777" w:rsidR="004F0C48" w:rsidRDefault="009D729C" w:rsidP="00BA1967">
            <w:pPr>
              <w:pStyle w:val="ESBodyText0"/>
              <w:spacing w:line="240" w:lineRule="auto"/>
              <w:jc w:val="center"/>
            </w:pPr>
            <w:r>
              <w:t>4-year average</w:t>
            </w:r>
          </w:p>
        </w:tc>
      </w:tr>
      <w:tr w:rsidR="00413DA1" w14:paraId="2440AD7F" w14:textId="77777777" w:rsidTr="00301A6C">
        <w:trPr>
          <w:trHeight w:hRule="exact" w:val="567"/>
        </w:trPr>
        <w:tc>
          <w:tcPr>
            <w:tcW w:w="2835" w:type="dxa"/>
            <w:tcMar>
              <w:top w:w="57" w:type="dxa"/>
            </w:tcMar>
            <w:vAlign w:val="center"/>
          </w:tcPr>
          <w:p w14:paraId="5451649B" w14:textId="77777777" w:rsidR="004F0C48" w:rsidRDefault="009D729C"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18D6D18" w14:textId="77777777" w:rsidR="004F0C48" w:rsidRDefault="009D729C" w:rsidP="00BA1967">
            <w:pPr>
              <w:pStyle w:val="ESBodyText0"/>
              <w:spacing w:line="240" w:lineRule="auto"/>
              <w:jc w:val="center"/>
            </w:pPr>
            <w:r>
              <w:t>88.9%</w:t>
            </w:r>
          </w:p>
        </w:tc>
        <w:tc>
          <w:tcPr>
            <w:tcW w:w="1060" w:type="dxa"/>
            <w:tcBorders>
              <w:bottom w:val="single" w:sz="4" w:space="0" w:color="FFFFFF" w:themeColor="background1"/>
            </w:tcBorders>
            <w:shd w:val="clear" w:color="auto" w:fill="FFC000"/>
            <w:tcMar>
              <w:top w:w="57" w:type="dxa"/>
            </w:tcMar>
            <w:vAlign w:val="center"/>
          </w:tcPr>
          <w:p w14:paraId="399F02F1" w14:textId="77777777" w:rsidR="004F0C48" w:rsidRDefault="009D729C" w:rsidP="00BA1967">
            <w:pPr>
              <w:pStyle w:val="ESBodyText0"/>
              <w:spacing w:line="240" w:lineRule="auto"/>
              <w:jc w:val="center"/>
            </w:pPr>
            <w:r>
              <w:t>94.3%</w:t>
            </w:r>
          </w:p>
        </w:tc>
      </w:tr>
      <w:tr w:rsidR="00413DA1" w14:paraId="26589E27" w14:textId="77777777" w:rsidTr="00301A6C">
        <w:trPr>
          <w:trHeight w:hRule="exact" w:val="567"/>
        </w:trPr>
        <w:tc>
          <w:tcPr>
            <w:tcW w:w="2835" w:type="dxa"/>
            <w:tcMar>
              <w:top w:w="57" w:type="dxa"/>
            </w:tcMar>
            <w:vAlign w:val="center"/>
          </w:tcPr>
          <w:p w14:paraId="604CA1B9" w14:textId="77777777" w:rsidR="004F0C48" w:rsidRDefault="009D729C"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6E52612" w14:textId="77777777" w:rsidR="004F0C48" w:rsidRPr="00B20B33" w:rsidRDefault="009D729C"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FF28802" w14:textId="77777777" w:rsidR="004F0C48" w:rsidRPr="00B20B33" w:rsidRDefault="009D729C" w:rsidP="00BA1967">
            <w:pPr>
              <w:pStyle w:val="ESBodyText0"/>
              <w:spacing w:line="240" w:lineRule="auto"/>
              <w:jc w:val="center"/>
              <w:rPr>
                <w:color w:val="FFFFFF" w:themeColor="background1"/>
              </w:rPr>
            </w:pPr>
            <w:r>
              <w:rPr>
                <w:color w:val="FFFFFF" w:themeColor="background1"/>
              </w:rPr>
              <w:t>85.3%</w:t>
            </w:r>
          </w:p>
        </w:tc>
      </w:tr>
      <w:tr w:rsidR="00413DA1" w14:paraId="254C06D4" w14:textId="77777777" w:rsidTr="00301A6C">
        <w:trPr>
          <w:trHeight w:hRule="exact" w:val="567"/>
        </w:trPr>
        <w:tc>
          <w:tcPr>
            <w:tcW w:w="2835" w:type="dxa"/>
            <w:tcMar>
              <w:top w:w="57" w:type="dxa"/>
            </w:tcMar>
            <w:vAlign w:val="center"/>
          </w:tcPr>
          <w:p w14:paraId="30B80773" w14:textId="77777777" w:rsidR="004F0C48" w:rsidRDefault="009D729C"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F0292FB" w14:textId="77777777" w:rsidR="004F0C48" w:rsidRDefault="009D729C"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0CD769C" w14:textId="77777777" w:rsidR="004F0C48" w:rsidRDefault="009D729C" w:rsidP="00BA1967">
            <w:pPr>
              <w:pStyle w:val="ESBodyText0"/>
              <w:spacing w:line="240" w:lineRule="auto"/>
              <w:jc w:val="center"/>
            </w:pPr>
            <w:r>
              <w:t>81.0%</w:t>
            </w:r>
          </w:p>
        </w:tc>
      </w:tr>
    </w:tbl>
    <w:p w14:paraId="70AEC9C8" w14:textId="77777777" w:rsidR="004F0C48" w:rsidRDefault="009D729C">
      <w:pPr>
        <w:pStyle w:val="ESBodyText0"/>
      </w:pPr>
      <w:r>
        <w:rPr>
          <w:noProof/>
        </w:rPr>
        <mc:AlternateContent>
          <mc:Choice Requires="wps">
            <w:drawing>
              <wp:anchor distT="0" distB="0" distL="114300" distR="114300" simplePos="0" relativeHeight="251670528" behindDoc="0" locked="0" layoutInCell="1" allowOverlap="1" wp14:anchorId="143E09B1" wp14:editId="2B068718">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14:paraId="5EFFE362" w14:textId="77777777" w:rsidR="00E550AF" w:rsidRPr="00C42723" w:rsidRDefault="009D729C"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19C32023" w14:textId="77777777" w:rsidR="007A7D8C" w:rsidRPr="007A7D8C" w:rsidRDefault="009D729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7C7FE488" w14:textId="77777777" w:rsidR="00AE4639" w:rsidRDefault="009D729C">
      <w:pPr>
        <w:pStyle w:val="ESBodyText0"/>
      </w:pPr>
    </w:p>
    <w:p w14:paraId="516F1E61" w14:textId="77777777" w:rsidR="000C0E44" w:rsidRDefault="009D729C">
      <w:pPr>
        <w:pStyle w:val="ESBodyText0"/>
      </w:pPr>
    </w:p>
    <w:p w14:paraId="2EED5B83" w14:textId="77777777" w:rsidR="003221FB" w:rsidRDefault="009D729C" w:rsidP="000D7D46">
      <w:pPr>
        <w:pStyle w:val="ESHeading30"/>
        <w:spacing w:before="480"/>
      </w:pPr>
      <w:r>
        <w:t>Student Attitudes to School – M</w:t>
      </w:r>
      <w:r>
        <w:t>anagement of Bullying</w:t>
      </w:r>
    </w:p>
    <w:p w14:paraId="62DC761F" w14:textId="77777777" w:rsidR="00192005" w:rsidRDefault="009D729C">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14:paraId="3EAC72AE" w14:textId="77777777" w:rsidR="000D7D46" w:rsidRDefault="009D729C">
      <w:pPr>
        <w:pStyle w:val="ESBodyText0"/>
      </w:pPr>
      <w:r>
        <w:t>Schools who participated in the Student Attitudes to School survey in 2020 should refer to the advice provided regarding the consistency of their data.</w:t>
      </w:r>
    </w:p>
    <w:p w14:paraId="78B85ADE" w14:textId="77777777" w:rsidR="001B1C12" w:rsidRDefault="009D729C" w:rsidP="001B1C12">
      <w:pPr>
        <w:pStyle w:val="ESBodyText0"/>
        <w:spacing w:before="120" w:after="240"/>
      </w:pPr>
      <w:r>
        <w:rPr>
          <w:noProof/>
        </w:rPr>
        <w:drawing>
          <wp:anchor distT="0" distB="0" distL="114300" distR="114300" simplePos="0" relativeHeight="251661312" behindDoc="0" locked="0" layoutInCell="1" allowOverlap="1" wp14:anchorId="34797B9C" wp14:editId="3387EBFC">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13DA1" w14:paraId="6773BC78" w14:textId="77777777" w:rsidTr="00301A6C">
        <w:tc>
          <w:tcPr>
            <w:tcW w:w="2835" w:type="dxa"/>
            <w:vAlign w:val="bottom"/>
          </w:tcPr>
          <w:p w14:paraId="5382F8CC" w14:textId="77777777" w:rsidR="001B1C12" w:rsidRDefault="009D729C"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28F9794" w14:textId="77777777" w:rsidR="001B1C12" w:rsidRPr="00B20B33" w:rsidRDefault="009D729C"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9B6F111" w14:textId="77777777" w:rsidR="001B1C12" w:rsidRDefault="009D729C" w:rsidP="00BA1967">
            <w:pPr>
              <w:pStyle w:val="ESBodyText0"/>
              <w:spacing w:line="240" w:lineRule="auto"/>
              <w:jc w:val="center"/>
            </w:pPr>
            <w:r>
              <w:t>Latest year (2020)</w:t>
            </w:r>
          </w:p>
        </w:tc>
        <w:tc>
          <w:tcPr>
            <w:tcW w:w="1060" w:type="dxa"/>
            <w:vAlign w:val="bottom"/>
          </w:tcPr>
          <w:p w14:paraId="3A4AED05" w14:textId="77777777" w:rsidR="001B1C12" w:rsidRDefault="009D729C" w:rsidP="00BA1967">
            <w:pPr>
              <w:pStyle w:val="ESBodyText0"/>
              <w:spacing w:line="240" w:lineRule="auto"/>
              <w:jc w:val="center"/>
            </w:pPr>
            <w:r>
              <w:t>4-year average</w:t>
            </w:r>
          </w:p>
        </w:tc>
      </w:tr>
      <w:tr w:rsidR="00413DA1" w14:paraId="6FF8F744" w14:textId="77777777" w:rsidTr="00301A6C">
        <w:trPr>
          <w:trHeight w:hRule="exact" w:val="567"/>
        </w:trPr>
        <w:tc>
          <w:tcPr>
            <w:tcW w:w="2835" w:type="dxa"/>
            <w:tcMar>
              <w:top w:w="57" w:type="dxa"/>
            </w:tcMar>
            <w:vAlign w:val="center"/>
          </w:tcPr>
          <w:p w14:paraId="5E1237C3" w14:textId="77777777" w:rsidR="001B1C12" w:rsidRDefault="009D729C" w:rsidP="00BA1967">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14:paraId="7BF20A74" w14:textId="77777777" w:rsidR="001B1C12" w:rsidRDefault="009D729C" w:rsidP="00BA1967">
            <w:pPr>
              <w:pStyle w:val="ESBodyText0"/>
              <w:spacing w:line="240" w:lineRule="auto"/>
              <w:jc w:val="center"/>
            </w:pPr>
            <w:r>
              <w:t>84.8%</w:t>
            </w:r>
          </w:p>
        </w:tc>
        <w:tc>
          <w:tcPr>
            <w:tcW w:w="1060" w:type="dxa"/>
            <w:tcBorders>
              <w:bottom w:val="single" w:sz="4" w:space="0" w:color="FFFFFF" w:themeColor="background1"/>
            </w:tcBorders>
            <w:shd w:val="clear" w:color="auto" w:fill="FFC000"/>
            <w:tcMar>
              <w:top w:w="57" w:type="dxa"/>
            </w:tcMar>
            <w:vAlign w:val="center"/>
          </w:tcPr>
          <w:p w14:paraId="0F880372" w14:textId="77777777" w:rsidR="001B1C12" w:rsidRDefault="009D729C" w:rsidP="00BA1967">
            <w:pPr>
              <w:pStyle w:val="ESBodyText0"/>
              <w:spacing w:line="240" w:lineRule="auto"/>
              <w:jc w:val="center"/>
            </w:pPr>
            <w:r>
              <w:t>90.6%</w:t>
            </w:r>
          </w:p>
        </w:tc>
      </w:tr>
      <w:tr w:rsidR="00413DA1" w14:paraId="6BAB22BE" w14:textId="77777777" w:rsidTr="00301A6C">
        <w:trPr>
          <w:trHeight w:hRule="exact" w:val="567"/>
        </w:trPr>
        <w:tc>
          <w:tcPr>
            <w:tcW w:w="2835" w:type="dxa"/>
            <w:tcMar>
              <w:top w:w="57" w:type="dxa"/>
            </w:tcMar>
            <w:vAlign w:val="center"/>
          </w:tcPr>
          <w:p w14:paraId="3D32D727" w14:textId="77777777" w:rsidR="001B1C12" w:rsidRDefault="009D729C"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274B8ED" w14:textId="77777777" w:rsidR="001B1C12" w:rsidRPr="00B20B33" w:rsidRDefault="009D729C"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2E73A0F" w14:textId="77777777" w:rsidR="001B1C12" w:rsidRPr="00B20B33" w:rsidRDefault="009D729C" w:rsidP="00BA1967">
            <w:pPr>
              <w:pStyle w:val="ESBodyText0"/>
              <w:spacing w:line="240" w:lineRule="auto"/>
              <w:jc w:val="center"/>
              <w:rPr>
                <w:color w:val="FFFFFF" w:themeColor="background1"/>
              </w:rPr>
            </w:pPr>
            <w:r>
              <w:rPr>
                <w:color w:val="FFFFFF" w:themeColor="background1"/>
              </w:rPr>
              <w:t>83.3%</w:t>
            </w:r>
          </w:p>
        </w:tc>
      </w:tr>
      <w:tr w:rsidR="00413DA1" w14:paraId="701D840B" w14:textId="77777777" w:rsidTr="00301A6C">
        <w:trPr>
          <w:trHeight w:hRule="exact" w:val="567"/>
        </w:trPr>
        <w:tc>
          <w:tcPr>
            <w:tcW w:w="2835" w:type="dxa"/>
            <w:tcMar>
              <w:top w:w="57" w:type="dxa"/>
            </w:tcMar>
            <w:vAlign w:val="center"/>
          </w:tcPr>
          <w:p w14:paraId="1F60D64D" w14:textId="77777777" w:rsidR="001B1C12" w:rsidRDefault="009D729C"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10A0470" w14:textId="77777777" w:rsidR="001B1C12" w:rsidRDefault="009D729C"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8592CEE" w14:textId="77777777" w:rsidR="001B1C12" w:rsidRDefault="009D729C" w:rsidP="00BA1967">
            <w:pPr>
              <w:pStyle w:val="ESBodyText0"/>
              <w:spacing w:line="240" w:lineRule="auto"/>
              <w:jc w:val="center"/>
            </w:pPr>
            <w:r>
              <w:t>80.4%</w:t>
            </w:r>
          </w:p>
        </w:tc>
      </w:tr>
    </w:tbl>
    <w:p w14:paraId="375F952E" w14:textId="77777777" w:rsidR="001B1C12" w:rsidRDefault="009D729C">
      <w:pPr>
        <w:pStyle w:val="ESBodyText0"/>
      </w:pPr>
      <w:r>
        <w:rPr>
          <w:noProof/>
        </w:rPr>
        <mc:AlternateContent>
          <mc:Choice Requires="wps">
            <w:drawing>
              <wp:anchor distT="0" distB="0" distL="114300" distR="114300" simplePos="0" relativeHeight="251672576" behindDoc="0" locked="0" layoutInCell="1" allowOverlap="1" wp14:anchorId="0074F400" wp14:editId="21C14220">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46EB4A59" w14:textId="77777777" w:rsidR="00E550AF" w:rsidRPr="00C42723" w:rsidRDefault="009D729C"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4B900B94" w14:textId="77777777" w:rsidR="007A7D8C" w:rsidRPr="007A7D8C" w:rsidRDefault="009D729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68EAD0DD" w14:textId="77777777" w:rsidR="001B1C12" w:rsidRDefault="009D729C">
      <w:pPr>
        <w:pStyle w:val="ESBodyText0"/>
      </w:pPr>
    </w:p>
    <w:p w14:paraId="135B8F3F" w14:textId="77777777" w:rsidR="000C0E44" w:rsidRDefault="009D729C">
      <w:pPr>
        <w:pStyle w:val="ESBodyText0"/>
      </w:pPr>
    </w:p>
    <w:p w14:paraId="3A931903" w14:textId="77777777" w:rsidR="009E6D61" w:rsidRDefault="009D729C">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3833599D" w14:textId="77777777" w:rsidR="009E6D61" w:rsidRPr="0017363D" w:rsidRDefault="009D729C" w:rsidP="00D4348E">
      <w:pPr>
        <w:pStyle w:val="ESHeading10"/>
        <w:rPr>
          <w:b/>
          <w:bCs w:val="0"/>
          <w:sz w:val="44"/>
          <w:szCs w:val="52"/>
        </w:rPr>
      </w:pPr>
      <w:r w:rsidRPr="0017363D">
        <w:rPr>
          <w:b/>
          <w:bCs w:val="0"/>
          <w:sz w:val="44"/>
          <w:szCs w:val="52"/>
        </w:rPr>
        <w:lastRenderedPageBreak/>
        <w:t>Financial Performance and Position</w:t>
      </w:r>
    </w:p>
    <w:p w14:paraId="2501A77D" w14:textId="77777777" w:rsidR="009E6D61" w:rsidRPr="0099239B" w:rsidRDefault="009D729C"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13DA1" w14:paraId="53B0A20B" w14:textId="77777777" w:rsidTr="00413DA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B833CE1" w14:textId="77777777" w:rsidR="009E6D61" w:rsidRPr="00243D95" w:rsidRDefault="009D729C">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4C34EBF" w14:textId="77777777" w:rsidR="009E6D61" w:rsidRPr="00243D95" w:rsidRDefault="009D729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13DA1" w14:paraId="5A93AD77"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3A4563BA" w14:textId="77777777" w:rsidR="009E6D61" w:rsidRDefault="009D729C">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30FA759"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$12,404,696</w:t>
            </w:r>
          </w:p>
        </w:tc>
      </w:tr>
      <w:tr w:rsidR="00413DA1" w14:paraId="77B7C7D8"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E72878B" w14:textId="77777777" w:rsidR="009E6D61" w:rsidRDefault="009D729C">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3AC6CD1E"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$1,802,158</w:t>
            </w:r>
          </w:p>
        </w:tc>
      </w:tr>
      <w:tr w:rsidR="00413DA1" w14:paraId="50136144"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07AA267" w14:textId="77777777" w:rsidR="009E6D61" w:rsidRDefault="009D729C">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5BB529D9"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60EFAE0D"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12875C13" w14:textId="77777777" w:rsidR="009E6D61" w:rsidRDefault="009D729C">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DE40DBB"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$4,100</w:t>
            </w:r>
          </w:p>
        </w:tc>
      </w:tr>
      <w:tr w:rsidR="00413DA1" w14:paraId="34574AF2"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5F510F2" w14:textId="77777777" w:rsidR="009E6D61" w:rsidRDefault="009D729C">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05980728"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$27,146</w:t>
            </w:r>
          </w:p>
        </w:tc>
      </w:tr>
      <w:tr w:rsidR="00413DA1" w14:paraId="49A3425A"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13E2EF59" w14:textId="77777777" w:rsidR="009E6D61" w:rsidRDefault="009D729C">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0404DD1D"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$83,765</w:t>
            </w:r>
          </w:p>
        </w:tc>
      </w:tr>
      <w:tr w:rsidR="00413DA1" w14:paraId="61073A2B"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173565F7" w14:textId="77777777" w:rsidR="007A1EF3" w:rsidRPr="007A1EF3" w:rsidRDefault="009D729C">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76958473" w14:textId="77777777" w:rsidR="007A1EF3"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577F491E"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6D4F7057" w14:textId="77777777" w:rsidR="009E6D61" w:rsidRDefault="009D729C">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1B95A8F4" w14:textId="77777777" w:rsidR="009E6D61" w:rsidRPr="00243D95" w:rsidRDefault="009D729C">
            <w:pPr>
              <w:jc w:val="right"/>
              <w:cnfStyle w:val="000000000000" w:firstRow="0" w:lastRow="0" w:firstColumn="0" w:lastColumn="0" w:oddVBand="0" w:evenVBand="0" w:oddHBand="0" w:evenHBand="0" w:firstRowFirstColumn="0" w:firstRowLastColumn="0" w:lastRowFirstColumn="0" w:lastRowLastColumn="0"/>
              <w:rPr>
                <w:b/>
                <w:bCs/>
              </w:rPr>
            </w:pPr>
            <w:r>
              <w:rPr>
                <w:b/>
                <w:bCs/>
              </w:rPr>
              <w:t>$14,321,865</w:t>
            </w:r>
          </w:p>
        </w:tc>
      </w:tr>
      <w:bookmarkEnd w:id="5"/>
    </w:tbl>
    <w:p w14:paraId="4924F1BE" w14:textId="77777777" w:rsidR="009E6D61" w:rsidRDefault="009D729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13DA1" w14:paraId="207FDE6F" w14:textId="77777777" w:rsidTr="00413DA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295AEACE" w14:textId="77777777" w:rsidR="009E6D61" w:rsidRPr="00243D95" w:rsidRDefault="009D729C">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1FEEA014" w14:textId="77777777" w:rsidR="009E6D61" w:rsidRPr="00243D95" w:rsidRDefault="009D729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13DA1" w14:paraId="726BA8F1"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4850085" w14:textId="77777777" w:rsidR="009E6D61" w:rsidRDefault="009D729C">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D71D0FF"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$2,248,040</w:t>
            </w:r>
          </w:p>
        </w:tc>
      </w:tr>
      <w:tr w:rsidR="00413DA1" w14:paraId="18E6F4C5"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273D0B61" w14:textId="77777777" w:rsidR="009E6D61" w:rsidRDefault="009D729C">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6BEA5C61"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NDA</w:t>
            </w:r>
          </w:p>
        </w:tc>
      </w:tr>
      <w:tr w:rsidR="00413DA1" w14:paraId="197150EB"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6F48E309" w14:textId="77777777" w:rsidR="009E6D61" w:rsidRDefault="009D729C">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5A3AB652"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5BFE496A"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2B39F4C7" w14:textId="77777777" w:rsidR="009E6D61" w:rsidRDefault="009D729C" w:rsidP="00243D95">
            <w:pPr>
              <w:spacing w:before="40" w:after="40" w:line="240" w:lineRule="auto"/>
              <w:rPr>
                <w:rFonts w:cs="Times New Roman"/>
                <w:szCs w:val="22"/>
              </w:rPr>
            </w:pPr>
            <w:r>
              <w:rPr>
                <w:rFonts w:cs="Times New Roman"/>
                <w:b w:val="0"/>
                <w:szCs w:val="22"/>
              </w:rPr>
              <w:t xml:space="preserve">Equity (Social </w:t>
            </w:r>
            <w:r>
              <w:rPr>
                <w:rFonts w:cs="Times New Roman"/>
                <w:b w:val="0"/>
                <w:szCs w:val="22"/>
              </w:rPr>
              <w:t>Disadvantage – Extraordinary Growth)</w:t>
            </w:r>
          </w:p>
          <w:p w14:paraId="697052FA" w14:textId="77777777" w:rsidR="009E6D61" w:rsidRDefault="009D729C">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152C351D"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NDA</w:t>
            </w:r>
          </w:p>
        </w:tc>
      </w:tr>
      <w:tr w:rsidR="00413DA1" w14:paraId="4D790AED"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455343F8" w14:textId="77777777" w:rsidR="009E6D61" w:rsidRPr="00243D95" w:rsidRDefault="009D729C"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2663607B" w14:textId="77777777" w:rsidR="009E6D61" w:rsidRPr="00243D95" w:rsidRDefault="009D729C">
            <w:pPr>
              <w:jc w:val="right"/>
              <w:cnfStyle w:val="000000100000" w:firstRow="0" w:lastRow="0" w:firstColumn="0" w:lastColumn="0" w:oddVBand="0" w:evenVBand="0" w:oddHBand="1" w:evenHBand="0" w:firstRowFirstColumn="0" w:firstRowLastColumn="0" w:lastRowFirstColumn="0" w:lastRowLastColumn="0"/>
              <w:rPr>
                <w:b/>
                <w:bCs/>
              </w:rPr>
            </w:pPr>
            <w:r>
              <w:rPr>
                <w:b/>
                <w:bCs/>
              </w:rPr>
              <w:t>$2,248,040</w:t>
            </w:r>
          </w:p>
        </w:tc>
      </w:tr>
    </w:tbl>
    <w:p w14:paraId="37A50170" w14:textId="77777777" w:rsidR="009E6D61" w:rsidRDefault="009D729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13DA1" w14:paraId="491FFF58" w14:textId="77777777" w:rsidTr="00413DA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5034E946" w14:textId="77777777" w:rsidR="009E6D61" w:rsidRPr="00243D95" w:rsidRDefault="009D729C">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8E5F621" w14:textId="77777777" w:rsidR="009E6D61" w:rsidRPr="00243D95" w:rsidRDefault="009D729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13DA1" w14:paraId="003209ED"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6B93A503" w14:textId="77777777" w:rsidR="009E6D61" w:rsidRDefault="009D729C">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1A2E6053"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$8,451,305</w:t>
            </w:r>
          </w:p>
        </w:tc>
      </w:tr>
      <w:tr w:rsidR="00413DA1" w14:paraId="08BA752B"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AB37E4D" w14:textId="77777777" w:rsidR="009E6D61" w:rsidRDefault="009D729C">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3010219"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NDA</w:t>
            </w:r>
          </w:p>
        </w:tc>
      </w:tr>
      <w:tr w:rsidR="00413DA1" w14:paraId="5E586706"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42D9E4D" w14:textId="77777777" w:rsidR="009E6D61" w:rsidRDefault="009D729C">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51EEC35"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$15,274</w:t>
            </w:r>
          </w:p>
        </w:tc>
      </w:tr>
      <w:tr w:rsidR="00413DA1" w14:paraId="4CA48849"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0752CBF" w14:textId="77777777" w:rsidR="00D23FDF" w:rsidRDefault="009D729C"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A424D84" w14:textId="77777777" w:rsidR="00D23FDF" w:rsidRDefault="009D729C" w:rsidP="006D3611">
            <w:pPr>
              <w:jc w:val="right"/>
              <w:cnfStyle w:val="000000000000" w:firstRow="0" w:lastRow="0" w:firstColumn="0" w:lastColumn="0" w:oddVBand="0" w:evenVBand="0" w:oddHBand="0" w:evenHBand="0" w:firstRowFirstColumn="0" w:firstRowLastColumn="0" w:lastRowFirstColumn="0" w:lastRowLastColumn="0"/>
            </w:pPr>
            <w:r>
              <w:t>$9,800</w:t>
            </w:r>
          </w:p>
        </w:tc>
      </w:tr>
      <w:tr w:rsidR="00413DA1" w14:paraId="783C65A1"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F0D3ADD" w14:textId="77777777" w:rsidR="009E6D61" w:rsidRDefault="009D729C">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9980675"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$45,474</w:t>
            </w:r>
          </w:p>
        </w:tc>
      </w:tr>
      <w:tr w:rsidR="00413DA1" w14:paraId="40BE39BE"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013DB5B" w14:textId="77777777" w:rsidR="009E6D61" w:rsidRDefault="009D729C">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4D3144A"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$317,269</w:t>
            </w:r>
          </w:p>
        </w:tc>
      </w:tr>
      <w:tr w:rsidR="00413DA1" w14:paraId="3088C8CD"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CBA0636" w14:textId="77777777" w:rsidR="009E6D61" w:rsidRDefault="009D729C">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78D3DCD"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$54,538</w:t>
            </w:r>
          </w:p>
        </w:tc>
      </w:tr>
      <w:tr w:rsidR="00413DA1" w14:paraId="0FC7C8AA"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A8C2676" w14:textId="77777777" w:rsidR="009E6D61" w:rsidRDefault="009D729C">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DAC2302"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$75,242</w:t>
            </w:r>
          </w:p>
        </w:tc>
      </w:tr>
      <w:tr w:rsidR="00413DA1" w14:paraId="1C856F03"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E69D96D" w14:textId="77777777" w:rsidR="00926560" w:rsidRDefault="009D729C"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DC7293A" w14:textId="77777777" w:rsidR="00926560" w:rsidRDefault="009D729C" w:rsidP="006D3611">
            <w:pPr>
              <w:jc w:val="right"/>
              <w:cnfStyle w:val="000000100000" w:firstRow="0" w:lastRow="0" w:firstColumn="0" w:lastColumn="0" w:oddVBand="0" w:evenVBand="0" w:oddHBand="1" w:evenHBand="0" w:firstRowFirstColumn="0" w:firstRowLastColumn="0" w:lastRowFirstColumn="0" w:lastRowLastColumn="0"/>
            </w:pPr>
            <w:r>
              <w:t>$99,121</w:t>
            </w:r>
          </w:p>
        </w:tc>
      </w:tr>
      <w:tr w:rsidR="00413DA1" w14:paraId="25ADB0B8"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60090DE" w14:textId="77777777" w:rsidR="009E6D61" w:rsidRDefault="009D729C">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EC27921"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$57,503</w:t>
            </w:r>
          </w:p>
        </w:tc>
      </w:tr>
      <w:tr w:rsidR="00413DA1" w14:paraId="6ADC4425"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361527F" w14:textId="77777777" w:rsidR="009E6D61" w:rsidRDefault="009D729C">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7A688D6"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$482,808</w:t>
            </w:r>
          </w:p>
        </w:tc>
      </w:tr>
      <w:tr w:rsidR="00413DA1" w14:paraId="462DBBBE"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F2F2772" w14:textId="77777777" w:rsidR="00ED0F56" w:rsidRDefault="009D729C">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F08F862" w14:textId="77777777" w:rsidR="00ED0F56" w:rsidRDefault="009D729C">
            <w:pPr>
              <w:jc w:val="right"/>
              <w:cnfStyle w:val="000000000000" w:firstRow="0" w:lastRow="0" w:firstColumn="0" w:lastColumn="0" w:oddVBand="0" w:evenVBand="0" w:oddHBand="0" w:evenHBand="0" w:firstRowFirstColumn="0" w:firstRowLastColumn="0" w:lastRowFirstColumn="0" w:lastRowLastColumn="0"/>
            </w:pPr>
            <w:r>
              <w:t>$350,652</w:t>
            </w:r>
          </w:p>
        </w:tc>
      </w:tr>
      <w:tr w:rsidR="00413DA1" w14:paraId="198375C3"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388307A" w14:textId="77777777" w:rsidR="009E6D61" w:rsidRDefault="009D729C">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AB8AAF5"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$19,074</w:t>
            </w:r>
          </w:p>
        </w:tc>
      </w:tr>
      <w:tr w:rsidR="00413DA1" w14:paraId="45AF0233"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3497DF3" w14:textId="77777777" w:rsidR="00926560" w:rsidRDefault="009D729C" w:rsidP="006D3611">
            <w:pPr>
              <w:spacing w:before="40" w:after="40" w:line="240" w:lineRule="auto"/>
              <w:rPr>
                <w:rFonts w:cs="Times New Roman"/>
                <w:szCs w:val="22"/>
              </w:rPr>
            </w:pPr>
            <w:r>
              <w:rPr>
                <w:rFonts w:cs="Times New Roman"/>
                <w:b w:val="0"/>
                <w:szCs w:val="22"/>
              </w:rPr>
              <w:t xml:space="preserve">Motor </w:t>
            </w:r>
            <w:r>
              <w:rPr>
                <w:rFonts w:cs="Times New Roman"/>
                <w:b w:val="0"/>
                <w:szCs w:val="22"/>
              </w:rPr>
              <w:t>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571B164" w14:textId="77777777" w:rsidR="00926560" w:rsidRDefault="009D729C" w:rsidP="006D3611">
            <w:pPr>
              <w:jc w:val="right"/>
              <w:cnfStyle w:val="000000000000" w:firstRow="0" w:lastRow="0" w:firstColumn="0" w:lastColumn="0" w:oddVBand="0" w:evenVBand="0" w:oddHBand="0" w:evenHBand="0" w:firstRowFirstColumn="0" w:firstRowLastColumn="0" w:lastRowFirstColumn="0" w:lastRowLastColumn="0"/>
            </w:pPr>
            <w:r>
              <w:t>$791</w:t>
            </w:r>
          </w:p>
        </w:tc>
      </w:tr>
      <w:tr w:rsidR="00413DA1" w14:paraId="5B59AA39"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5F43332" w14:textId="77777777" w:rsidR="009E6D61" w:rsidRDefault="009D729C">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45CE8BE"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442D237C"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19E42773" w14:textId="77777777" w:rsidR="009E6D61" w:rsidRDefault="009D729C">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60CA18FA"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$55,486</w:t>
            </w:r>
          </w:p>
        </w:tc>
      </w:tr>
      <w:tr w:rsidR="00413DA1" w14:paraId="6E218DC5"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2B71EC5" w14:textId="77777777" w:rsidR="009E6D61" w:rsidRDefault="009D729C">
            <w:pPr>
              <w:rPr>
                <w:rFonts w:cs="Times New Roman"/>
                <w:szCs w:val="22"/>
              </w:rPr>
            </w:pPr>
            <w:r>
              <w:rPr>
                <w:rFonts w:cs="Times New Roman"/>
                <w:szCs w:val="22"/>
              </w:rPr>
              <w:t>Total Operating Expenditure</w:t>
            </w:r>
          </w:p>
          <w:p w14:paraId="1624336D" w14:textId="77777777" w:rsidR="009E6D61" w:rsidRDefault="009D729C">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5D5977F" w14:textId="77777777" w:rsidR="009E6D61" w:rsidRPr="0099239B" w:rsidRDefault="009D729C">
            <w:pPr>
              <w:jc w:val="right"/>
              <w:cnfStyle w:val="000000100000" w:firstRow="0" w:lastRow="0" w:firstColumn="0" w:lastColumn="0" w:oddVBand="0" w:evenVBand="0" w:oddHBand="1" w:evenHBand="0" w:firstRowFirstColumn="0" w:firstRowLastColumn="0" w:lastRowFirstColumn="0" w:lastRowLastColumn="0"/>
              <w:rPr>
                <w:b/>
                <w:bCs/>
              </w:rPr>
            </w:pPr>
            <w:r>
              <w:rPr>
                <w:b/>
                <w:bCs/>
              </w:rPr>
              <w:t>$10,034,338</w:t>
            </w:r>
          </w:p>
        </w:tc>
      </w:tr>
      <w:tr w:rsidR="00413DA1" w14:paraId="34B9DCBE"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848A5F8" w14:textId="77777777" w:rsidR="009E6D61" w:rsidRDefault="009D729C">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613E80C" w14:textId="77777777" w:rsidR="009E6D61" w:rsidRPr="0099239B" w:rsidRDefault="009D729C">
            <w:pPr>
              <w:jc w:val="right"/>
              <w:cnfStyle w:val="000000000000" w:firstRow="0" w:lastRow="0" w:firstColumn="0" w:lastColumn="0" w:oddVBand="0" w:evenVBand="0" w:oddHBand="0" w:evenHBand="0" w:firstRowFirstColumn="0" w:firstRowLastColumn="0" w:lastRowFirstColumn="0" w:lastRowLastColumn="0"/>
              <w:rPr>
                <w:b/>
                <w:bCs/>
              </w:rPr>
            </w:pPr>
            <w:r>
              <w:rPr>
                <w:b/>
                <w:bCs/>
              </w:rPr>
              <w:t>$4,287,527</w:t>
            </w:r>
          </w:p>
        </w:tc>
      </w:tr>
      <w:tr w:rsidR="00413DA1" w14:paraId="577ABB5A"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9562A55" w14:textId="77777777" w:rsidR="009E6D61" w:rsidRDefault="009D729C">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9A2D964" w14:textId="77777777" w:rsidR="009E6D61" w:rsidRPr="0099239B" w:rsidRDefault="009D729C">
            <w:pPr>
              <w:jc w:val="right"/>
              <w:cnfStyle w:val="000000100000" w:firstRow="0" w:lastRow="0" w:firstColumn="0" w:lastColumn="0" w:oddVBand="0" w:evenVBand="0" w:oddHBand="1" w:evenHBand="0" w:firstRowFirstColumn="0" w:firstRowLastColumn="0" w:lastRowFirstColumn="0" w:lastRowLastColumn="0"/>
              <w:rPr>
                <w:b/>
                <w:bCs/>
              </w:rPr>
            </w:pPr>
            <w:r>
              <w:rPr>
                <w:b/>
                <w:bCs/>
              </w:rPr>
              <w:t>$784,510</w:t>
            </w:r>
          </w:p>
        </w:tc>
      </w:tr>
    </w:tbl>
    <w:p w14:paraId="1A72465C" w14:textId="77777777" w:rsidR="000C0E44" w:rsidRDefault="009D729C" w:rsidP="000C0E44">
      <w:pPr>
        <w:pStyle w:val="ESBodyText0"/>
        <w:numPr>
          <w:ilvl w:val="0"/>
          <w:numId w:val="29"/>
        </w:numPr>
      </w:pPr>
      <w:r>
        <w:t xml:space="preserve">The equity funding reported above is a subset of the overall </w:t>
      </w:r>
      <w:r>
        <w:t>revenue reported by the school.</w:t>
      </w:r>
    </w:p>
    <w:p w14:paraId="2D020905" w14:textId="77777777" w:rsidR="000C0E44" w:rsidRDefault="009D729C" w:rsidP="000C0E44">
      <w:pPr>
        <w:pStyle w:val="ESBodyText0"/>
        <w:numPr>
          <w:ilvl w:val="0"/>
          <w:numId w:val="29"/>
        </w:numPr>
      </w:pPr>
      <w:r>
        <w:t>Student Resource Package Expenditure figures are as of 01 Mar 2021 and are subject to change during the reconciliation process.</w:t>
      </w:r>
    </w:p>
    <w:p w14:paraId="4220D73D" w14:textId="77777777" w:rsidR="000C0E44" w:rsidRDefault="009D729C" w:rsidP="000C0E44">
      <w:pPr>
        <w:pStyle w:val="ESBodyText0"/>
        <w:numPr>
          <w:ilvl w:val="0"/>
          <w:numId w:val="29"/>
        </w:numPr>
      </w:pPr>
      <w:r>
        <w:t>Miscellaneous Expenses include bank charges, administration expenses, insurance and taxation cha</w:t>
      </w:r>
      <w:r>
        <w:t>rges.</w:t>
      </w:r>
    </w:p>
    <w:p w14:paraId="00EE1183" w14:textId="77777777" w:rsidR="000C0E44" w:rsidRDefault="009D729C" w:rsidP="00274E29">
      <w:pPr>
        <w:pStyle w:val="ESBodyText0"/>
        <w:numPr>
          <w:ilvl w:val="0"/>
          <w:numId w:val="29"/>
        </w:numPr>
      </w:pPr>
      <w:r>
        <w:t>Salaries and Allowances refers to school-level payroll.</w:t>
      </w:r>
    </w:p>
    <w:p w14:paraId="4822739B" w14:textId="77777777" w:rsidR="0099239B" w:rsidRPr="000C0E44" w:rsidRDefault="009D729C">
      <w:pPr>
        <w:spacing w:after="0" w:line="240" w:lineRule="auto"/>
        <w:rPr>
          <w:rFonts w:eastAsiaTheme="majorEastAsia" w:cstheme="majorBidi"/>
          <w:caps/>
          <w:sz w:val="20"/>
          <w:szCs w:val="20"/>
        </w:rPr>
      </w:pPr>
      <w:r>
        <w:br w:type="page"/>
      </w:r>
    </w:p>
    <w:p w14:paraId="6CB9D0CE" w14:textId="77777777" w:rsidR="009E6D61" w:rsidRDefault="009D729C"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413DA1" w14:paraId="324B2081" w14:textId="77777777" w:rsidTr="00413DA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F8C6FCA" w14:textId="77777777" w:rsidR="009E6D61" w:rsidRPr="004143FD" w:rsidRDefault="009D729C">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39A96316" w14:textId="77777777" w:rsidR="009E6D61" w:rsidRPr="004143FD" w:rsidRDefault="009D729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13DA1" w14:paraId="61558DB2"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72AC2B8" w14:textId="77777777" w:rsidR="009E6D61" w:rsidRDefault="009D729C">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E7CB5C2"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$2,783,107</w:t>
            </w:r>
          </w:p>
        </w:tc>
      </w:tr>
      <w:tr w:rsidR="00413DA1" w14:paraId="6237B09D"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A29C4AD" w14:textId="77777777" w:rsidR="009E6D61" w:rsidRDefault="009D729C">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F6AE09D"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$59,721</w:t>
            </w:r>
          </w:p>
        </w:tc>
      </w:tr>
      <w:tr w:rsidR="00413DA1" w14:paraId="7CE303F9"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0D7F5F1D" w14:textId="77777777" w:rsidR="009E6D61" w:rsidRDefault="009D729C">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6A709A79"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6FC9BC58"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2C1C5681" w14:textId="77777777" w:rsidR="009E6D61" w:rsidRPr="000C0E44" w:rsidRDefault="009D729C">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562F4DD5" w14:textId="77777777" w:rsidR="009E6D61" w:rsidRPr="000C0E44" w:rsidRDefault="009D729C">
            <w:pPr>
              <w:jc w:val="right"/>
              <w:cnfStyle w:val="000000000000" w:firstRow="0" w:lastRow="0" w:firstColumn="0" w:lastColumn="0" w:oddVBand="0" w:evenVBand="0" w:oddHBand="0" w:evenHBand="0" w:firstRowFirstColumn="0" w:firstRowLastColumn="0" w:lastRowFirstColumn="0" w:lastRowLastColumn="0"/>
              <w:rPr>
                <w:b/>
                <w:bCs/>
              </w:rPr>
            </w:pPr>
            <w:r>
              <w:rPr>
                <w:b/>
                <w:bCs/>
              </w:rPr>
              <w:t>$2,842,828</w:t>
            </w:r>
          </w:p>
        </w:tc>
      </w:tr>
    </w:tbl>
    <w:p w14:paraId="294B5F40" w14:textId="77777777" w:rsidR="009E6D61" w:rsidRDefault="009D729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13DA1" w14:paraId="7B228414" w14:textId="77777777" w:rsidTr="00413DA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B91E7A7" w14:textId="77777777" w:rsidR="009E6D61" w:rsidRPr="004143FD" w:rsidRDefault="009D729C">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3770BD7F" w14:textId="77777777" w:rsidR="009E6D61" w:rsidRPr="004143FD" w:rsidRDefault="009D729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13DA1" w14:paraId="4F142FA5"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7631F663" w14:textId="77777777" w:rsidR="009E6D61" w:rsidRDefault="009D729C">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75C62F5E"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$257,709</w:t>
            </w:r>
          </w:p>
        </w:tc>
      </w:tr>
      <w:tr w:rsidR="00413DA1" w14:paraId="725F1547"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474A894" w14:textId="77777777" w:rsidR="009E6D61" w:rsidRDefault="009D729C">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A74153A"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NDA</w:t>
            </w:r>
          </w:p>
        </w:tc>
      </w:tr>
      <w:tr w:rsidR="00413DA1" w14:paraId="255B81EB"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4C0425F" w14:textId="77777777" w:rsidR="009E6D61" w:rsidRDefault="009D729C">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EBF20D6"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745DF35A"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293D57C" w14:textId="77777777" w:rsidR="009E6D61" w:rsidRDefault="009D729C">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3C71C9F8"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NDA</w:t>
            </w:r>
          </w:p>
        </w:tc>
      </w:tr>
      <w:tr w:rsidR="00413DA1" w14:paraId="6E26A59C"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34DAFBE" w14:textId="77777777" w:rsidR="009E6D61" w:rsidRDefault="009D729C">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65BE32A"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$457,000</w:t>
            </w:r>
          </w:p>
        </w:tc>
      </w:tr>
      <w:tr w:rsidR="00413DA1" w14:paraId="1E5B79B6"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BAC4C54" w14:textId="77777777" w:rsidR="009E6D61" w:rsidRDefault="009D729C">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7BF919B0"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NDA</w:t>
            </w:r>
          </w:p>
        </w:tc>
      </w:tr>
      <w:tr w:rsidR="00413DA1" w14:paraId="6755C1AC"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6590FDD" w14:textId="77777777" w:rsidR="009E6D61" w:rsidRDefault="009D729C">
            <w:pPr>
              <w:spacing w:before="40" w:after="40" w:line="240" w:lineRule="auto"/>
              <w:rPr>
                <w:rFonts w:cs="Times New Roman"/>
                <w:szCs w:val="22"/>
              </w:rPr>
            </w:pPr>
            <w:r>
              <w:rPr>
                <w:b w:val="0"/>
                <w:lang w:val="en-US"/>
              </w:rPr>
              <w:t xml:space="preserve">Cooperative Bank </w:t>
            </w:r>
            <w:r>
              <w:rPr>
                <w:b w:val="0"/>
                <w:lang w:val="en-US"/>
              </w:rPr>
              <w:t>Account</w:t>
            </w:r>
          </w:p>
        </w:tc>
        <w:tc>
          <w:tcPr>
            <w:tcW w:w="1450" w:type="pct"/>
            <w:tcBorders>
              <w:top w:val="nil"/>
              <w:left w:val="nil"/>
              <w:bottom w:val="nil"/>
            </w:tcBorders>
            <w:shd w:val="clear" w:color="auto" w:fill="D9D9D9" w:themeFill="background1" w:themeFillShade="D9"/>
            <w:noWrap/>
            <w:vAlign w:val="center"/>
          </w:tcPr>
          <w:p w14:paraId="11C25579"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5194822F"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FF3BE98" w14:textId="77777777" w:rsidR="009E6D61" w:rsidRDefault="009D729C">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4E3C8A1"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$34,689</w:t>
            </w:r>
          </w:p>
        </w:tc>
      </w:tr>
      <w:tr w:rsidR="00413DA1" w14:paraId="413FA041"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95319AB" w14:textId="77777777" w:rsidR="009E6D61" w:rsidRDefault="009D729C">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140C91BC"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6B19202F"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0F3B7FA" w14:textId="77777777" w:rsidR="009E6D61" w:rsidRDefault="009D729C">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0E5CDE8"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$400,000</w:t>
            </w:r>
          </w:p>
        </w:tc>
      </w:tr>
      <w:tr w:rsidR="00413DA1" w14:paraId="195CAF9D"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DF4A249" w14:textId="77777777" w:rsidR="009E6D61" w:rsidRDefault="009D729C">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6D02A40E"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$650,000</w:t>
            </w:r>
          </w:p>
        </w:tc>
      </w:tr>
      <w:tr w:rsidR="00413DA1" w14:paraId="4B26F81D"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3C9DDB3" w14:textId="77777777" w:rsidR="009E6D61" w:rsidRDefault="009D729C">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424AD054"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$530,000</w:t>
            </w:r>
          </w:p>
        </w:tc>
      </w:tr>
      <w:tr w:rsidR="00413DA1" w14:paraId="6A6DDF12"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10942F5" w14:textId="77777777" w:rsidR="009E6D61" w:rsidRDefault="009D729C">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4B5A835A"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03487025"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413AB67" w14:textId="77777777" w:rsidR="009E6D61" w:rsidRDefault="009D729C">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1A35D8B" w14:textId="77777777" w:rsidR="009E6D61" w:rsidRDefault="009D729C">
            <w:pPr>
              <w:jc w:val="right"/>
              <w:cnfStyle w:val="000000000000" w:firstRow="0" w:lastRow="0" w:firstColumn="0" w:lastColumn="0" w:oddVBand="0" w:evenVBand="0" w:oddHBand="0" w:evenHBand="0" w:firstRowFirstColumn="0" w:firstRowLastColumn="0" w:lastRowFirstColumn="0" w:lastRowLastColumn="0"/>
            </w:pPr>
            <w:r>
              <w:t>$650,000</w:t>
            </w:r>
          </w:p>
        </w:tc>
      </w:tr>
      <w:tr w:rsidR="00413DA1" w14:paraId="2B16C3CF" w14:textId="77777777" w:rsidTr="00413DA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0D02FC55" w14:textId="77777777" w:rsidR="009E6D61" w:rsidRDefault="009D729C">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69707E5" w14:textId="77777777" w:rsidR="009E6D61" w:rsidRDefault="009D729C">
            <w:pPr>
              <w:jc w:val="right"/>
              <w:cnfStyle w:val="000000100000" w:firstRow="0" w:lastRow="0" w:firstColumn="0" w:lastColumn="0" w:oddVBand="0" w:evenVBand="0" w:oddHBand="1" w:evenHBand="0" w:firstRowFirstColumn="0" w:firstRowLastColumn="0" w:lastRowFirstColumn="0" w:lastRowLastColumn="0"/>
            </w:pPr>
            <w:r>
              <w:t>NDA</w:t>
            </w:r>
          </w:p>
        </w:tc>
      </w:tr>
      <w:tr w:rsidR="00413DA1" w14:paraId="3982BD55" w14:textId="77777777" w:rsidTr="00413DA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2362AEC6" w14:textId="77777777" w:rsidR="009E6D61" w:rsidRPr="004143FD" w:rsidRDefault="009D729C">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1BD79BDA" w14:textId="77777777" w:rsidR="009E6D61" w:rsidRPr="004143FD" w:rsidRDefault="009D729C">
            <w:pPr>
              <w:jc w:val="right"/>
              <w:cnfStyle w:val="000000000000" w:firstRow="0" w:lastRow="0" w:firstColumn="0" w:lastColumn="0" w:oddVBand="0" w:evenVBand="0" w:oddHBand="0" w:evenHBand="0" w:firstRowFirstColumn="0" w:firstRowLastColumn="0" w:lastRowFirstColumn="0" w:lastRowLastColumn="0"/>
              <w:rPr>
                <w:b/>
                <w:bCs/>
              </w:rPr>
            </w:pPr>
            <w:r>
              <w:rPr>
                <w:b/>
                <w:bCs/>
              </w:rPr>
              <w:t>$2,979,398</w:t>
            </w:r>
          </w:p>
        </w:tc>
      </w:tr>
    </w:tbl>
    <w:p w14:paraId="67A63620" w14:textId="77777777" w:rsidR="009E6D61" w:rsidRDefault="009D729C" w:rsidP="000C0E44">
      <w:pPr>
        <w:pStyle w:val="ESBodyText0"/>
        <w:spacing w:before="120" w:line="240" w:lineRule="auto"/>
      </w:pPr>
    </w:p>
    <w:p w14:paraId="6E775811" w14:textId="77777777" w:rsidR="009E6D61" w:rsidRDefault="009D729C">
      <w:pPr>
        <w:pStyle w:val="ESBodyText0"/>
        <w:rPr>
          <w:i/>
        </w:rPr>
      </w:pPr>
      <w:r>
        <w:rPr>
          <w:i/>
        </w:rPr>
        <w:t xml:space="preserve">All funds received from the Department, or raised by the school, </w:t>
      </w:r>
      <w:r>
        <w:rPr>
          <w:i/>
        </w:rPr>
        <w:t xml:space="preserve">have been expended, or committed to subsequent years, to support the achievement of educational outcomes and other operational needs of the school, consistent with Department policies, School Council approvals and the intent/purposes for which funding was </w:t>
      </w:r>
      <w:r>
        <w:rPr>
          <w:i/>
        </w:rPr>
        <w:t>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738C" w14:textId="77777777" w:rsidR="00000000" w:rsidRDefault="009D729C">
      <w:pPr>
        <w:spacing w:after="0" w:line="240" w:lineRule="auto"/>
      </w:pPr>
      <w:r>
        <w:separator/>
      </w:r>
    </w:p>
  </w:endnote>
  <w:endnote w:type="continuationSeparator" w:id="0">
    <w:p w14:paraId="2D9B13C6" w14:textId="77777777" w:rsidR="00000000" w:rsidRDefault="009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1A24" w14:textId="77777777" w:rsidR="00B576DE" w:rsidRDefault="009D729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F218D2E" w14:textId="77777777" w:rsidR="00B576DE" w:rsidRDefault="009D729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A68A" w14:textId="77777777" w:rsidR="00B576DE" w:rsidRPr="003E29B5" w:rsidRDefault="009D729C"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513071"/>
      <w:docPartObj>
        <w:docPartGallery w:val="Page Numbers (Bottom of Page)"/>
        <w:docPartUnique/>
      </w:docPartObj>
    </w:sdtPr>
    <w:sdtEndPr>
      <w:rPr>
        <w:noProof/>
      </w:rPr>
    </w:sdtEndPr>
    <w:sdtContent>
      <w:p w14:paraId="711C22A6" w14:textId="77777777" w:rsidR="005E4B2D" w:rsidRDefault="009D729C">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7F57EE40" w14:textId="77777777" w:rsidR="005E4B2D" w:rsidRDefault="009D729C">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38088"/>
      <w:docPartObj>
        <w:docPartGallery w:val="Page Numbers (Bottom of Page)"/>
        <w:docPartUnique/>
      </w:docPartObj>
    </w:sdtPr>
    <w:sdtEndPr>
      <w:rPr>
        <w:noProof/>
      </w:rPr>
    </w:sdtEndPr>
    <w:sdtContent>
      <w:p w14:paraId="1B78377C" w14:textId="77777777" w:rsidR="005E4B2D" w:rsidRDefault="009D729C">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79DB" w14:textId="77777777" w:rsidR="00000000" w:rsidRDefault="009D729C">
      <w:pPr>
        <w:spacing w:after="0" w:line="240" w:lineRule="auto"/>
      </w:pPr>
      <w:r>
        <w:separator/>
      </w:r>
    </w:p>
  </w:footnote>
  <w:footnote w:type="continuationSeparator" w:id="0">
    <w:p w14:paraId="329D3358" w14:textId="77777777" w:rsidR="00000000" w:rsidRDefault="009D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BCF" w14:textId="77777777" w:rsidR="00B576DE" w:rsidRDefault="009D729C">
    <w:r>
      <w:rPr>
        <w:noProof/>
        <w:lang w:val="en-AU" w:eastAsia="en-AU"/>
      </w:rPr>
      <mc:AlternateContent>
        <mc:Choice Requires="wps">
          <w:drawing>
            <wp:anchor distT="0" distB="0" distL="114300" distR="114300" simplePos="0" relativeHeight="251660288" behindDoc="0" locked="0" layoutInCell="1" allowOverlap="1" wp14:anchorId="4C314EF2" wp14:editId="1AAE806B">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63864B1" w14:textId="77777777" w:rsidR="00B576DE" w:rsidRDefault="009D729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BCED" w14:textId="77777777" w:rsidR="00B576DE" w:rsidRDefault="009D729C">
    <w:pPr>
      <w:pStyle w:val="Header"/>
    </w:pPr>
    <w:r w:rsidRPr="000C104E">
      <w:rPr>
        <w:noProof/>
        <w:lang w:val="en-AU" w:eastAsia="en-AU"/>
      </w:rPr>
      <w:drawing>
        <wp:anchor distT="0" distB="0" distL="114300" distR="114300" simplePos="0" relativeHeight="251662336" behindDoc="1" locked="0" layoutInCell="1" allowOverlap="1" wp14:anchorId="33814EEE" wp14:editId="02BDD3EF">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622866C" w14:textId="77777777" w:rsidR="00B576DE" w:rsidRDefault="009D72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008B" w14:textId="77777777" w:rsidR="00B576DE" w:rsidRDefault="009D729C">
    <w:r>
      <w:rPr>
        <w:noProof/>
        <w:lang w:val="en-AU" w:eastAsia="en-AU"/>
      </w:rPr>
      <mc:AlternateContent>
        <mc:Choice Requires="wps">
          <w:drawing>
            <wp:anchor distT="0" distB="0" distL="114300" distR="114300" simplePos="0" relativeHeight="251658240" behindDoc="0" locked="0" layoutInCell="1" allowOverlap="1" wp14:anchorId="477838A3" wp14:editId="6A21A3A0">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01C81DD" w14:textId="77777777" w:rsidR="00B576DE" w:rsidRDefault="009D729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3584" w14:textId="77777777" w:rsidR="005E4B2D" w:rsidRDefault="009D729C">
    <w:pPr>
      <w:pStyle w:val="Header"/>
      <w:spacing w:before="240"/>
    </w:pPr>
    <w:r>
      <w:rPr>
        <w:noProof/>
        <w:lang w:val="en-AU" w:eastAsia="en-AU"/>
      </w:rPr>
      <w:drawing>
        <wp:inline distT="0" distB="0" distL="0" distR="0" wp14:anchorId="278F1CE0" wp14:editId="3853787F">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Dandenong North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145F" w14:textId="77777777" w:rsidR="005E4B2D" w:rsidRDefault="009D729C">
    <w:pPr>
      <w:pStyle w:val="Header"/>
      <w:ind w:left="-993"/>
    </w:pPr>
    <w:r>
      <w:ptab w:relativeTo="margin" w:alignment="left" w:leader="none"/>
    </w:r>
  </w:p>
  <w:p w14:paraId="30FD41DA" w14:textId="77777777" w:rsidR="005E4B2D" w:rsidRDefault="009D72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AD4B" w14:textId="77777777" w:rsidR="005E4B2D" w:rsidRDefault="009D729C">
    <w:pPr>
      <w:pStyle w:val="Header0"/>
      <w:spacing w:before="240"/>
    </w:pPr>
    <w:r>
      <w:rPr>
        <w:noProof/>
        <w:lang w:val="en-AU" w:eastAsia="en-AU"/>
      </w:rPr>
      <w:drawing>
        <wp:inline distT="0" distB="0" distL="0" distR="0" wp14:anchorId="75425FAC" wp14:editId="0E5D4AE4">
          <wp:extent cx="1471910" cy="512445"/>
          <wp:effectExtent l="0" t="0" r="0" b="1905"/>
          <wp:docPr id="135787527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Dandenong North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2902" w14:textId="77777777" w:rsidR="005E4B2D" w:rsidRDefault="009D729C">
    <w:pPr>
      <w:pStyle w:val="Header1"/>
      <w:ind w:left="-993"/>
    </w:pPr>
    <w:r>
      <w:ptab w:relativeTo="margin" w:alignment="left" w:leader="none"/>
    </w:r>
  </w:p>
  <w:p w14:paraId="50D9099E" w14:textId="77777777" w:rsidR="005E4B2D" w:rsidRDefault="009D729C">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ED90" w14:textId="77777777" w:rsidR="005E4B2D" w:rsidRDefault="009D729C">
    <w:pPr>
      <w:pStyle w:val="Header"/>
      <w:spacing w:before="240"/>
    </w:pPr>
    <w:r>
      <w:rPr>
        <w:noProof/>
        <w:lang w:val="en-AU" w:eastAsia="en-AU"/>
      </w:rPr>
      <w:drawing>
        <wp:inline distT="0" distB="0" distL="0" distR="0" wp14:anchorId="2C0EB49E" wp14:editId="4B33D62F">
          <wp:extent cx="1471910" cy="512445"/>
          <wp:effectExtent l="0" t="0" r="0" b="1905"/>
          <wp:docPr id="118848862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Dandenong North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5542" w14:textId="77777777" w:rsidR="005E4B2D" w:rsidRDefault="009D729C">
    <w:pPr>
      <w:pStyle w:val="Header"/>
      <w:ind w:left="-993"/>
    </w:pPr>
    <w:r>
      <w:ptab w:relativeTo="margin" w:alignment="left" w:leader="none"/>
    </w:r>
  </w:p>
  <w:p w14:paraId="467EB931" w14:textId="77777777" w:rsidR="005E4B2D" w:rsidRDefault="009D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D72C5E52">
      <w:start w:val="1"/>
      <w:numFmt w:val="bullet"/>
      <w:lvlText w:val=""/>
      <w:lvlJc w:val="left"/>
      <w:pPr>
        <w:ind w:left="720" w:hanging="360"/>
      </w:pPr>
      <w:rPr>
        <w:rFonts w:ascii="Symbol" w:hAnsi="Symbol" w:hint="default"/>
      </w:rPr>
    </w:lvl>
    <w:lvl w:ilvl="1" w:tplc="00D65D70" w:tentative="1">
      <w:start w:val="1"/>
      <w:numFmt w:val="bullet"/>
      <w:lvlText w:val="o"/>
      <w:lvlJc w:val="left"/>
      <w:pPr>
        <w:ind w:left="1440" w:hanging="360"/>
      </w:pPr>
      <w:rPr>
        <w:rFonts w:ascii="Courier New" w:hAnsi="Courier New" w:cs="Courier New" w:hint="default"/>
      </w:rPr>
    </w:lvl>
    <w:lvl w:ilvl="2" w:tplc="2CB6B6DA" w:tentative="1">
      <w:start w:val="1"/>
      <w:numFmt w:val="bullet"/>
      <w:lvlText w:val=""/>
      <w:lvlJc w:val="left"/>
      <w:pPr>
        <w:ind w:left="2160" w:hanging="360"/>
      </w:pPr>
      <w:rPr>
        <w:rFonts w:ascii="Wingdings" w:hAnsi="Wingdings" w:hint="default"/>
      </w:rPr>
    </w:lvl>
    <w:lvl w:ilvl="3" w:tplc="5304258C" w:tentative="1">
      <w:start w:val="1"/>
      <w:numFmt w:val="bullet"/>
      <w:lvlText w:val=""/>
      <w:lvlJc w:val="left"/>
      <w:pPr>
        <w:ind w:left="2880" w:hanging="360"/>
      </w:pPr>
      <w:rPr>
        <w:rFonts w:ascii="Symbol" w:hAnsi="Symbol" w:hint="default"/>
      </w:rPr>
    </w:lvl>
    <w:lvl w:ilvl="4" w:tplc="E35CCF1C" w:tentative="1">
      <w:start w:val="1"/>
      <w:numFmt w:val="bullet"/>
      <w:lvlText w:val="o"/>
      <w:lvlJc w:val="left"/>
      <w:pPr>
        <w:ind w:left="3600" w:hanging="360"/>
      </w:pPr>
      <w:rPr>
        <w:rFonts w:ascii="Courier New" w:hAnsi="Courier New" w:cs="Courier New" w:hint="default"/>
      </w:rPr>
    </w:lvl>
    <w:lvl w:ilvl="5" w:tplc="00041576" w:tentative="1">
      <w:start w:val="1"/>
      <w:numFmt w:val="bullet"/>
      <w:lvlText w:val=""/>
      <w:lvlJc w:val="left"/>
      <w:pPr>
        <w:ind w:left="4320" w:hanging="360"/>
      </w:pPr>
      <w:rPr>
        <w:rFonts w:ascii="Wingdings" w:hAnsi="Wingdings" w:hint="default"/>
      </w:rPr>
    </w:lvl>
    <w:lvl w:ilvl="6" w:tplc="C5B07B4C" w:tentative="1">
      <w:start w:val="1"/>
      <w:numFmt w:val="bullet"/>
      <w:lvlText w:val=""/>
      <w:lvlJc w:val="left"/>
      <w:pPr>
        <w:ind w:left="5040" w:hanging="360"/>
      </w:pPr>
      <w:rPr>
        <w:rFonts w:ascii="Symbol" w:hAnsi="Symbol" w:hint="default"/>
      </w:rPr>
    </w:lvl>
    <w:lvl w:ilvl="7" w:tplc="865CFD2C" w:tentative="1">
      <w:start w:val="1"/>
      <w:numFmt w:val="bullet"/>
      <w:lvlText w:val="o"/>
      <w:lvlJc w:val="left"/>
      <w:pPr>
        <w:ind w:left="5760" w:hanging="360"/>
      </w:pPr>
      <w:rPr>
        <w:rFonts w:ascii="Courier New" w:hAnsi="Courier New" w:cs="Courier New" w:hint="default"/>
      </w:rPr>
    </w:lvl>
    <w:lvl w:ilvl="8" w:tplc="3CBA04E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9D0B7F4">
      <w:start w:val="1"/>
      <w:numFmt w:val="bullet"/>
      <w:lvlText w:val=""/>
      <w:lvlJc w:val="left"/>
      <w:pPr>
        <w:ind w:left="720" w:hanging="360"/>
      </w:pPr>
      <w:rPr>
        <w:rFonts w:ascii="Symbol" w:hAnsi="Symbol" w:hint="default"/>
      </w:rPr>
    </w:lvl>
    <w:lvl w:ilvl="1" w:tplc="85187452" w:tentative="1">
      <w:start w:val="1"/>
      <w:numFmt w:val="bullet"/>
      <w:lvlText w:val="o"/>
      <w:lvlJc w:val="left"/>
      <w:pPr>
        <w:ind w:left="1440" w:hanging="360"/>
      </w:pPr>
      <w:rPr>
        <w:rFonts w:ascii="Courier New" w:hAnsi="Courier New" w:cs="Courier New" w:hint="default"/>
      </w:rPr>
    </w:lvl>
    <w:lvl w:ilvl="2" w:tplc="E96A21FE" w:tentative="1">
      <w:start w:val="1"/>
      <w:numFmt w:val="bullet"/>
      <w:lvlText w:val=""/>
      <w:lvlJc w:val="left"/>
      <w:pPr>
        <w:ind w:left="2160" w:hanging="360"/>
      </w:pPr>
      <w:rPr>
        <w:rFonts w:ascii="Wingdings" w:hAnsi="Wingdings" w:hint="default"/>
      </w:rPr>
    </w:lvl>
    <w:lvl w:ilvl="3" w:tplc="679C43AA" w:tentative="1">
      <w:start w:val="1"/>
      <w:numFmt w:val="bullet"/>
      <w:lvlText w:val=""/>
      <w:lvlJc w:val="left"/>
      <w:pPr>
        <w:ind w:left="2880" w:hanging="360"/>
      </w:pPr>
      <w:rPr>
        <w:rFonts w:ascii="Symbol" w:hAnsi="Symbol" w:hint="default"/>
      </w:rPr>
    </w:lvl>
    <w:lvl w:ilvl="4" w:tplc="2A7A04DC" w:tentative="1">
      <w:start w:val="1"/>
      <w:numFmt w:val="bullet"/>
      <w:lvlText w:val="o"/>
      <w:lvlJc w:val="left"/>
      <w:pPr>
        <w:ind w:left="3600" w:hanging="360"/>
      </w:pPr>
      <w:rPr>
        <w:rFonts w:ascii="Courier New" w:hAnsi="Courier New" w:cs="Courier New" w:hint="default"/>
      </w:rPr>
    </w:lvl>
    <w:lvl w:ilvl="5" w:tplc="C932FD5A" w:tentative="1">
      <w:start w:val="1"/>
      <w:numFmt w:val="bullet"/>
      <w:lvlText w:val=""/>
      <w:lvlJc w:val="left"/>
      <w:pPr>
        <w:ind w:left="4320" w:hanging="360"/>
      </w:pPr>
      <w:rPr>
        <w:rFonts w:ascii="Wingdings" w:hAnsi="Wingdings" w:hint="default"/>
      </w:rPr>
    </w:lvl>
    <w:lvl w:ilvl="6" w:tplc="30ACB3E4" w:tentative="1">
      <w:start w:val="1"/>
      <w:numFmt w:val="bullet"/>
      <w:lvlText w:val=""/>
      <w:lvlJc w:val="left"/>
      <w:pPr>
        <w:ind w:left="5040" w:hanging="360"/>
      </w:pPr>
      <w:rPr>
        <w:rFonts w:ascii="Symbol" w:hAnsi="Symbol" w:hint="default"/>
      </w:rPr>
    </w:lvl>
    <w:lvl w:ilvl="7" w:tplc="A69A0E7A" w:tentative="1">
      <w:start w:val="1"/>
      <w:numFmt w:val="bullet"/>
      <w:lvlText w:val="o"/>
      <w:lvlJc w:val="left"/>
      <w:pPr>
        <w:ind w:left="5760" w:hanging="360"/>
      </w:pPr>
      <w:rPr>
        <w:rFonts w:ascii="Courier New" w:hAnsi="Courier New" w:cs="Courier New" w:hint="default"/>
      </w:rPr>
    </w:lvl>
    <w:lvl w:ilvl="8" w:tplc="9F1A3F2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8E8EE8A">
      <w:start w:val="1"/>
      <w:numFmt w:val="bullet"/>
      <w:pStyle w:val="ESBulletsinTable"/>
      <w:lvlText w:val=""/>
      <w:lvlJc w:val="left"/>
      <w:pPr>
        <w:ind w:left="360" w:hanging="360"/>
      </w:pPr>
      <w:rPr>
        <w:rFonts w:ascii="Symbol" w:hAnsi="Symbol" w:hint="default"/>
        <w:color w:val="AF272F"/>
      </w:rPr>
    </w:lvl>
    <w:lvl w:ilvl="1" w:tplc="E4F4F044">
      <w:start w:val="1"/>
      <w:numFmt w:val="bullet"/>
      <w:pStyle w:val="ESBulletsinTableLevel2"/>
      <w:lvlText w:val="o"/>
      <w:lvlJc w:val="left"/>
      <w:pPr>
        <w:ind w:left="1440" w:hanging="360"/>
      </w:pPr>
      <w:rPr>
        <w:rFonts w:ascii="Courier New" w:hAnsi="Courier New" w:cs="Courier New" w:hint="default"/>
      </w:rPr>
    </w:lvl>
    <w:lvl w:ilvl="2" w:tplc="16A4EF50" w:tentative="1">
      <w:start w:val="1"/>
      <w:numFmt w:val="bullet"/>
      <w:lvlText w:val=""/>
      <w:lvlJc w:val="left"/>
      <w:pPr>
        <w:ind w:left="2160" w:hanging="360"/>
      </w:pPr>
      <w:rPr>
        <w:rFonts w:ascii="Wingdings" w:hAnsi="Wingdings" w:hint="default"/>
      </w:rPr>
    </w:lvl>
    <w:lvl w:ilvl="3" w:tplc="53A8E1FE" w:tentative="1">
      <w:start w:val="1"/>
      <w:numFmt w:val="bullet"/>
      <w:lvlText w:val=""/>
      <w:lvlJc w:val="left"/>
      <w:pPr>
        <w:ind w:left="2880" w:hanging="360"/>
      </w:pPr>
      <w:rPr>
        <w:rFonts w:ascii="Symbol" w:hAnsi="Symbol" w:hint="default"/>
      </w:rPr>
    </w:lvl>
    <w:lvl w:ilvl="4" w:tplc="6C00A904" w:tentative="1">
      <w:start w:val="1"/>
      <w:numFmt w:val="bullet"/>
      <w:lvlText w:val="o"/>
      <w:lvlJc w:val="left"/>
      <w:pPr>
        <w:ind w:left="3600" w:hanging="360"/>
      </w:pPr>
      <w:rPr>
        <w:rFonts w:ascii="Courier New" w:hAnsi="Courier New" w:cs="Courier New" w:hint="default"/>
      </w:rPr>
    </w:lvl>
    <w:lvl w:ilvl="5" w:tplc="A59CFE90" w:tentative="1">
      <w:start w:val="1"/>
      <w:numFmt w:val="bullet"/>
      <w:lvlText w:val=""/>
      <w:lvlJc w:val="left"/>
      <w:pPr>
        <w:ind w:left="4320" w:hanging="360"/>
      </w:pPr>
      <w:rPr>
        <w:rFonts w:ascii="Wingdings" w:hAnsi="Wingdings" w:hint="default"/>
      </w:rPr>
    </w:lvl>
    <w:lvl w:ilvl="6" w:tplc="6B809488" w:tentative="1">
      <w:start w:val="1"/>
      <w:numFmt w:val="bullet"/>
      <w:lvlText w:val=""/>
      <w:lvlJc w:val="left"/>
      <w:pPr>
        <w:ind w:left="5040" w:hanging="360"/>
      </w:pPr>
      <w:rPr>
        <w:rFonts w:ascii="Symbol" w:hAnsi="Symbol" w:hint="default"/>
      </w:rPr>
    </w:lvl>
    <w:lvl w:ilvl="7" w:tplc="BE4E2A2E" w:tentative="1">
      <w:start w:val="1"/>
      <w:numFmt w:val="bullet"/>
      <w:lvlText w:val="o"/>
      <w:lvlJc w:val="left"/>
      <w:pPr>
        <w:ind w:left="5760" w:hanging="360"/>
      </w:pPr>
      <w:rPr>
        <w:rFonts w:ascii="Courier New" w:hAnsi="Courier New" w:cs="Courier New" w:hint="default"/>
      </w:rPr>
    </w:lvl>
    <w:lvl w:ilvl="8" w:tplc="A2C8687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9BC0BEE6">
      <w:start w:val="1"/>
      <w:numFmt w:val="bullet"/>
      <w:lvlText w:val=""/>
      <w:lvlJc w:val="left"/>
      <w:pPr>
        <w:ind w:left="720" w:hanging="360"/>
      </w:pPr>
      <w:rPr>
        <w:rFonts w:ascii="Symbol" w:hAnsi="Symbol" w:hint="default"/>
      </w:rPr>
    </w:lvl>
    <w:lvl w:ilvl="1" w:tplc="0ED44AD6" w:tentative="1">
      <w:start w:val="1"/>
      <w:numFmt w:val="bullet"/>
      <w:lvlText w:val="o"/>
      <w:lvlJc w:val="left"/>
      <w:pPr>
        <w:ind w:left="1440" w:hanging="360"/>
      </w:pPr>
      <w:rPr>
        <w:rFonts w:ascii="Courier New" w:hAnsi="Courier New" w:cs="Courier New" w:hint="default"/>
      </w:rPr>
    </w:lvl>
    <w:lvl w:ilvl="2" w:tplc="85D486D0" w:tentative="1">
      <w:start w:val="1"/>
      <w:numFmt w:val="bullet"/>
      <w:lvlText w:val=""/>
      <w:lvlJc w:val="left"/>
      <w:pPr>
        <w:ind w:left="2160" w:hanging="360"/>
      </w:pPr>
      <w:rPr>
        <w:rFonts w:ascii="Wingdings" w:hAnsi="Wingdings" w:hint="default"/>
      </w:rPr>
    </w:lvl>
    <w:lvl w:ilvl="3" w:tplc="7CDEF07E" w:tentative="1">
      <w:start w:val="1"/>
      <w:numFmt w:val="bullet"/>
      <w:lvlText w:val=""/>
      <w:lvlJc w:val="left"/>
      <w:pPr>
        <w:ind w:left="2880" w:hanging="360"/>
      </w:pPr>
      <w:rPr>
        <w:rFonts w:ascii="Symbol" w:hAnsi="Symbol" w:hint="default"/>
      </w:rPr>
    </w:lvl>
    <w:lvl w:ilvl="4" w:tplc="963E4200" w:tentative="1">
      <w:start w:val="1"/>
      <w:numFmt w:val="bullet"/>
      <w:lvlText w:val="o"/>
      <w:lvlJc w:val="left"/>
      <w:pPr>
        <w:ind w:left="3600" w:hanging="360"/>
      </w:pPr>
      <w:rPr>
        <w:rFonts w:ascii="Courier New" w:hAnsi="Courier New" w:cs="Courier New" w:hint="default"/>
      </w:rPr>
    </w:lvl>
    <w:lvl w:ilvl="5" w:tplc="87703CC4" w:tentative="1">
      <w:start w:val="1"/>
      <w:numFmt w:val="bullet"/>
      <w:lvlText w:val=""/>
      <w:lvlJc w:val="left"/>
      <w:pPr>
        <w:ind w:left="4320" w:hanging="360"/>
      </w:pPr>
      <w:rPr>
        <w:rFonts w:ascii="Wingdings" w:hAnsi="Wingdings" w:hint="default"/>
      </w:rPr>
    </w:lvl>
    <w:lvl w:ilvl="6" w:tplc="BC8CD850" w:tentative="1">
      <w:start w:val="1"/>
      <w:numFmt w:val="bullet"/>
      <w:lvlText w:val=""/>
      <w:lvlJc w:val="left"/>
      <w:pPr>
        <w:ind w:left="5040" w:hanging="360"/>
      </w:pPr>
      <w:rPr>
        <w:rFonts w:ascii="Symbol" w:hAnsi="Symbol" w:hint="default"/>
      </w:rPr>
    </w:lvl>
    <w:lvl w:ilvl="7" w:tplc="FA727EA4" w:tentative="1">
      <w:start w:val="1"/>
      <w:numFmt w:val="bullet"/>
      <w:lvlText w:val="o"/>
      <w:lvlJc w:val="left"/>
      <w:pPr>
        <w:ind w:left="5760" w:hanging="360"/>
      </w:pPr>
      <w:rPr>
        <w:rFonts w:ascii="Courier New" w:hAnsi="Courier New" w:cs="Courier New" w:hint="default"/>
      </w:rPr>
    </w:lvl>
    <w:lvl w:ilvl="8" w:tplc="E822E6F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E909362">
      <w:start w:val="1"/>
      <w:numFmt w:val="bullet"/>
      <w:lvlText w:val=""/>
      <w:lvlJc w:val="left"/>
      <w:pPr>
        <w:ind w:left="180" w:hanging="360"/>
      </w:pPr>
      <w:rPr>
        <w:rFonts w:ascii="Symbol" w:hAnsi="Symbol" w:hint="default"/>
      </w:rPr>
    </w:lvl>
    <w:lvl w:ilvl="1" w:tplc="81C86D98" w:tentative="1">
      <w:start w:val="1"/>
      <w:numFmt w:val="bullet"/>
      <w:lvlText w:val="o"/>
      <w:lvlJc w:val="left"/>
      <w:pPr>
        <w:ind w:left="900" w:hanging="360"/>
      </w:pPr>
      <w:rPr>
        <w:rFonts w:ascii="Courier New" w:hAnsi="Courier New" w:cs="Courier New" w:hint="default"/>
      </w:rPr>
    </w:lvl>
    <w:lvl w:ilvl="2" w:tplc="D96CAAA4" w:tentative="1">
      <w:start w:val="1"/>
      <w:numFmt w:val="bullet"/>
      <w:lvlText w:val=""/>
      <w:lvlJc w:val="left"/>
      <w:pPr>
        <w:ind w:left="1620" w:hanging="360"/>
      </w:pPr>
      <w:rPr>
        <w:rFonts w:ascii="Wingdings" w:hAnsi="Wingdings" w:hint="default"/>
      </w:rPr>
    </w:lvl>
    <w:lvl w:ilvl="3" w:tplc="E2F43E1E" w:tentative="1">
      <w:start w:val="1"/>
      <w:numFmt w:val="bullet"/>
      <w:lvlText w:val=""/>
      <w:lvlJc w:val="left"/>
      <w:pPr>
        <w:ind w:left="2340" w:hanging="360"/>
      </w:pPr>
      <w:rPr>
        <w:rFonts w:ascii="Symbol" w:hAnsi="Symbol" w:hint="default"/>
      </w:rPr>
    </w:lvl>
    <w:lvl w:ilvl="4" w:tplc="6E4AA1F4" w:tentative="1">
      <w:start w:val="1"/>
      <w:numFmt w:val="bullet"/>
      <w:lvlText w:val="o"/>
      <w:lvlJc w:val="left"/>
      <w:pPr>
        <w:ind w:left="3060" w:hanging="360"/>
      </w:pPr>
      <w:rPr>
        <w:rFonts w:ascii="Courier New" w:hAnsi="Courier New" w:cs="Courier New" w:hint="default"/>
      </w:rPr>
    </w:lvl>
    <w:lvl w:ilvl="5" w:tplc="A8CABE38" w:tentative="1">
      <w:start w:val="1"/>
      <w:numFmt w:val="bullet"/>
      <w:lvlText w:val=""/>
      <w:lvlJc w:val="left"/>
      <w:pPr>
        <w:ind w:left="3780" w:hanging="360"/>
      </w:pPr>
      <w:rPr>
        <w:rFonts w:ascii="Wingdings" w:hAnsi="Wingdings" w:hint="default"/>
      </w:rPr>
    </w:lvl>
    <w:lvl w:ilvl="6" w:tplc="EE8C02E0" w:tentative="1">
      <w:start w:val="1"/>
      <w:numFmt w:val="bullet"/>
      <w:lvlText w:val=""/>
      <w:lvlJc w:val="left"/>
      <w:pPr>
        <w:ind w:left="4500" w:hanging="360"/>
      </w:pPr>
      <w:rPr>
        <w:rFonts w:ascii="Symbol" w:hAnsi="Symbol" w:hint="default"/>
      </w:rPr>
    </w:lvl>
    <w:lvl w:ilvl="7" w:tplc="96302D78" w:tentative="1">
      <w:start w:val="1"/>
      <w:numFmt w:val="bullet"/>
      <w:lvlText w:val="o"/>
      <w:lvlJc w:val="left"/>
      <w:pPr>
        <w:ind w:left="5220" w:hanging="360"/>
      </w:pPr>
      <w:rPr>
        <w:rFonts w:ascii="Courier New" w:hAnsi="Courier New" w:cs="Courier New" w:hint="default"/>
      </w:rPr>
    </w:lvl>
    <w:lvl w:ilvl="8" w:tplc="A7EEF5E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8FF08758">
      <w:start w:val="1"/>
      <w:numFmt w:val="bullet"/>
      <w:lvlText w:val=""/>
      <w:lvlJc w:val="left"/>
      <w:pPr>
        <w:ind w:left="720" w:hanging="360"/>
      </w:pPr>
      <w:rPr>
        <w:rFonts w:ascii="Symbol" w:hAnsi="Symbol" w:hint="default"/>
      </w:rPr>
    </w:lvl>
    <w:lvl w:ilvl="1" w:tplc="D34CB162" w:tentative="1">
      <w:start w:val="1"/>
      <w:numFmt w:val="bullet"/>
      <w:lvlText w:val="o"/>
      <w:lvlJc w:val="left"/>
      <w:pPr>
        <w:ind w:left="1440" w:hanging="360"/>
      </w:pPr>
      <w:rPr>
        <w:rFonts w:ascii="Courier New" w:hAnsi="Courier New" w:cs="Courier New" w:hint="default"/>
      </w:rPr>
    </w:lvl>
    <w:lvl w:ilvl="2" w:tplc="6D5251A4" w:tentative="1">
      <w:start w:val="1"/>
      <w:numFmt w:val="bullet"/>
      <w:lvlText w:val=""/>
      <w:lvlJc w:val="left"/>
      <w:pPr>
        <w:ind w:left="2160" w:hanging="360"/>
      </w:pPr>
      <w:rPr>
        <w:rFonts w:ascii="Wingdings" w:hAnsi="Wingdings" w:hint="default"/>
      </w:rPr>
    </w:lvl>
    <w:lvl w:ilvl="3" w:tplc="6248C0C4" w:tentative="1">
      <w:start w:val="1"/>
      <w:numFmt w:val="bullet"/>
      <w:lvlText w:val=""/>
      <w:lvlJc w:val="left"/>
      <w:pPr>
        <w:ind w:left="2880" w:hanging="360"/>
      </w:pPr>
      <w:rPr>
        <w:rFonts w:ascii="Symbol" w:hAnsi="Symbol" w:hint="default"/>
      </w:rPr>
    </w:lvl>
    <w:lvl w:ilvl="4" w:tplc="A90CDE38" w:tentative="1">
      <w:start w:val="1"/>
      <w:numFmt w:val="bullet"/>
      <w:lvlText w:val="o"/>
      <w:lvlJc w:val="left"/>
      <w:pPr>
        <w:ind w:left="3600" w:hanging="360"/>
      </w:pPr>
      <w:rPr>
        <w:rFonts w:ascii="Courier New" w:hAnsi="Courier New" w:cs="Courier New" w:hint="default"/>
      </w:rPr>
    </w:lvl>
    <w:lvl w:ilvl="5" w:tplc="8360900C" w:tentative="1">
      <w:start w:val="1"/>
      <w:numFmt w:val="bullet"/>
      <w:lvlText w:val=""/>
      <w:lvlJc w:val="left"/>
      <w:pPr>
        <w:ind w:left="4320" w:hanging="360"/>
      </w:pPr>
      <w:rPr>
        <w:rFonts w:ascii="Wingdings" w:hAnsi="Wingdings" w:hint="default"/>
      </w:rPr>
    </w:lvl>
    <w:lvl w:ilvl="6" w:tplc="C3A4ED92" w:tentative="1">
      <w:start w:val="1"/>
      <w:numFmt w:val="bullet"/>
      <w:lvlText w:val=""/>
      <w:lvlJc w:val="left"/>
      <w:pPr>
        <w:ind w:left="5040" w:hanging="360"/>
      </w:pPr>
      <w:rPr>
        <w:rFonts w:ascii="Symbol" w:hAnsi="Symbol" w:hint="default"/>
      </w:rPr>
    </w:lvl>
    <w:lvl w:ilvl="7" w:tplc="A448E14C" w:tentative="1">
      <w:start w:val="1"/>
      <w:numFmt w:val="bullet"/>
      <w:lvlText w:val="o"/>
      <w:lvlJc w:val="left"/>
      <w:pPr>
        <w:ind w:left="5760" w:hanging="360"/>
      </w:pPr>
      <w:rPr>
        <w:rFonts w:ascii="Courier New" w:hAnsi="Courier New" w:cs="Courier New" w:hint="default"/>
      </w:rPr>
    </w:lvl>
    <w:lvl w:ilvl="8" w:tplc="ABBC00C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2062A4F2">
      <w:start w:val="1"/>
      <w:numFmt w:val="bullet"/>
      <w:lvlText w:val=""/>
      <w:lvlJc w:val="left"/>
      <w:pPr>
        <w:ind w:left="180" w:hanging="360"/>
      </w:pPr>
      <w:rPr>
        <w:rFonts w:ascii="Symbol" w:hAnsi="Symbol" w:hint="default"/>
      </w:rPr>
    </w:lvl>
    <w:lvl w:ilvl="1" w:tplc="598238E8" w:tentative="1">
      <w:start w:val="1"/>
      <w:numFmt w:val="bullet"/>
      <w:lvlText w:val="o"/>
      <w:lvlJc w:val="left"/>
      <w:pPr>
        <w:ind w:left="900" w:hanging="360"/>
      </w:pPr>
      <w:rPr>
        <w:rFonts w:ascii="Courier New" w:hAnsi="Courier New" w:cs="Courier New" w:hint="default"/>
      </w:rPr>
    </w:lvl>
    <w:lvl w:ilvl="2" w:tplc="9050C65C" w:tentative="1">
      <w:start w:val="1"/>
      <w:numFmt w:val="bullet"/>
      <w:lvlText w:val=""/>
      <w:lvlJc w:val="left"/>
      <w:pPr>
        <w:ind w:left="1620" w:hanging="360"/>
      </w:pPr>
      <w:rPr>
        <w:rFonts w:ascii="Wingdings" w:hAnsi="Wingdings" w:hint="default"/>
      </w:rPr>
    </w:lvl>
    <w:lvl w:ilvl="3" w:tplc="61767F7C" w:tentative="1">
      <w:start w:val="1"/>
      <w:numFmt w:val="bullet"/>
      <w:lvlText w:val=""/>
      <w:lvlJc w:val="left"/>
      <w:pPr>
        <w:ind w:left="2340" w:hanging="360"/>
      </w:pPr>
      <w:rPr>
        <w:rFonts w:ascii="Symbol" w:hAnsi="Symbol" w:hint="default"/>
      </w:rPr>
    </w:lvl>
    <w:lvl w:ilvl="4" w:tplc="30684BDE" w:tentative="1">
      <w:start w:val="1"/>
      <w:numFmt w:val="bullet"/>
      <w:lvlText w:val="o"/>
      <w:lvlJc w:val="left"/>
      <w:pPr>
        <w:ind w:left="3060" w:hanging="360"/>
      </w:pPr>
      <w:rPr>
        <w:rFonts w:ascii="Courier New" w:hAnsi="Courier New" w:cs="Courier New" w:hint="default"/>
      </w:rPr>
    </w:lvl>
    <w:lvl w:ilvl="5" w:tplc="038C7368" w:tentative="1">
      <w:start w:val="1"/>
      <w:numFmt w:val="bullet"/>
      <w:lvlText w:val=""/>
      <w:lvlJc w:val="left"/>
      <w:pPr>
        <w:ind w:left="3780" w:hanging="360"/>
      </w:pPr>
      <w:rPr>
        <w:rFonts w:ascii="Wingdings" w:hAnsi="Wingdings" w:hint="default"/>
      </w:rPr>
    </w:lvl>
    <w:lvl w:ilvl="6" w:tplc="B9E88D5C" w:tentative="1">
      <w:start w:val="1"/>
      <w:numFmt w:val="bullet"/>
      <w:lvlText w:val=""/>
      <w:lvlJc w:val="left"/>
      <w:pPr>
        <w:ind w:left="4500" w:hanging="360"/>
      </w:pPr>
      <w:rPr>
        <w:rFonts w:ascii="Symbol" w:hAnsi="Symbol" w:hint="default"/>
      </w:rPr>
    </w:lvl>
    <w:lvl w:ilvl="7" w:tplc="67DCCCD4" w:tentative="1">
      <w:start w:val="1"/>
      <w:numFmt w:val="bullet"/>
      <w:lvlText w:val="o"/>
      <w:lvlJc w:val="left"/>
      <w:pPr>
        <w:ind w:left="5220" w:hanging="360"/>
      </w:pPr>
      <w:rPr>
        <w:rFonts w:ascii="Courier New" w:hAnsi="Courier New" w:cs="Courier New" w:hint="default"/>
      </w:rPr>
    </w:lvl>
    <w:lvl w:ilvl="8" w:tplc="5B88E98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C5E9C14">
      <w:start w:val="1"/>
      <w:numFmt w:val="bullet"/>
      <w:lvlText w:val=""/>
      <w:lvlJc w:val="left"/>
      <w:pPr>
        <w:ind w:left="720" w:hanging="360"/>
      </w:pPr>
      <w:rPr>
        <w:rFonts w:ascii="Symbol" w:hAnsi="Symbol" w:hint="default"/>
      </w:rPr>
    </w:lvl>
    <w:lvl w:ilvl="1" w:tplc="1778D3FE" w:tentative="1">
      <w:start w:val="1"/>
      <w:numFmt w:val="bullet"/>
      <w:lvlText w:val="o"/>
      <w:lvlJc w:val="left"/>
      <w:pPr>
        <w:ind w:left="1440" w:hanging="360"/>
      </w:pPr>
      <w:rPr>
        <w:rFonts w:ascii="Courier New" w:hAnsi="Courier New" w:cs="Courier New" w:hint="default"/>
      </w:rPr>
    </w:lvl>
    <w:lvl w:ilvl="2" w:tplc="4C9C5266" w:tentative="1">
      <w:start w:val="1"/>
      <w:numFmt w:val="bullet"/>
      <w:lvlText w:val=""/>
      <w:lvlJc w:val="left"/>
      <w:pPr>
        <w:ind w:left="2160" w:hanging="360"/>
      </w:pPr>
      <w:rPr>
        <w:rFonts w:ascii="Wingdings" w:hAnsi="Wingdings" w:hint="default"/>
      </w:rPr>
    </w:lvl>
    <w:lvl w:ilvl="3" w:tplc="70EEDE5A" w:tentative="1">
      <w:start w:val="1"/>
      <w:numFmt w:val="bullet"/>
      <w:lvlText w:val=""/>
      <w:lvlJc w:val="left"/>
      <w:pPr>
        <w:ind w:left="2880" w:hanging="360"/>
      </w:pPr>
      <w:rPr>
        <w:rFonts w:ascii="Symbol" w:hAnsi="Symbol" w:hint="default"/>
      </w:rPr>
    </w:lvl>
    <w:lvl w:ilvl="4" w:tplc="AAF034B0" w:tentative="1">
      <w:start w:val="1"/>
      <w:numFmt w:val="bullet"/>
      <w:lvlText w:val="o"/>
      <w:lvlJc w:val="left"/>
      <w:pPr>
        <w:ind w:left="3600" w:hanging="360"/>
      </w:pPr>
      <w:rPr>
        <w:rFonts w:ascii="Courier New" w:hAnsi="Courier New" w:cs="Courier New" w:hint="default"/>
      </w:rPr>
    </w:lvl>
    <w:lvl w:ilvl="5" w:tplc="C1EE6F0A" w:tentative="1">
      <w:start w:val="1"/>
      <w:numFmt w:val="bullet"/>
      <w:lvlText w:val=""/>
      <w:lvlJc w:val="left"/>
      <w:pPr>
        <w:ind w:left="4320" w:hanging="360"/>
      </w:pPr>
      <w:rPr>
        <w:rFonts w:ascii="Wingdings" w:hAnsi="Wingdings" w:hint="default"/>
      </w:rPr>
    </w:lvl>
    <w:lvl w:ilvl="6" w:tplc="34F04DA0" w:tentative="1">
      <w:start w:val="1"/>
      <w:numFmt w:val="bullet"/>
      <w:lvlText w:val=""/>
      <w:lvlJc w:val="left"/>
      <w:pPr>
        <w:ind w:left="5040" w:hanging="360"/>
      </w:pPr>
      <w:rPr>
        <w:rFonts w:ascii="Symbol" w:hAnsi="Symbol" w:hint="default"/>
      </w:rPr>
    </w:lvl>
    <w:lvl w:ilvl="7" w:tplc="4BAC8678" w:tentative="1">
      <w:start w:val="1"/>
      <w:numFmt w:val="bullet"/>
      <w:lvlText w:val="o"/>
      <w:lvlJc w:val="left"/>
      <w:pPr>
        <w:ind w:left="5760" w:hanging="360"/>
      </w:pPr>
      <w:rPr>
        <w:rFonts w:ascii="Courier New" w:hAnsi="Courier New" w:cs="Courier New" w:hint="default"/>
      </w:rPr>
    </w:lvl>
    <w:lvl w:ilvl="8" w:tplc="10CA790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46DCCE7A">
      <w:start w:val="1"/>
      <w:numFmt w:val="bullet"/>
      <w:lvlText w:val=""/>
      <w:lvlJc w:val="left"/>
      <w:pPr>
        <w:ind w:left="720" w:hanging="360"/>
      </w:pPr>
      <w:rPr>
        <w:rFonts w:ascii="Symbol" w:hAnsi="Symbol" w:hint="default"/>
      </w:rPr>
    </w:lvl>
    <w:lvl w:ilvl="1" w:tplc="DE560E90">
      <w:start w:val="1"/>
      <w:numFmt w:val="bullet"/>
      <w:lvlText w:val="o"/>
      <w:lvlJc w:val="left"/>
      <w:pPr>
        <w:ind w:left="1440" w:hanging="360"/>
      </w:pPr>
      <w:rPr>
        <w:rFonts w:ascii="Courier New" w:hAnsi="Courier New" w:cs="Courier New" w:hint="default"/>
      </w:rPr>
    </w:lvl>
    <w:lvl w:ilvl="2" w:tplc="03BCC446" w:tentative="1">
      <w:start w:val="1"/>
      <w:numFmt w:val="bullet"/>
      <w:lvlText w:val=""/>
      <w:lvlJc w:val="left"/>
      <w:pPr>
        <w:ind w:left="2160" w:hanging="360"/>
      </w:pPr>
      <w:rPr>
        <w:rFonts w:ascii="Wingdings" w:hAnsi="Wingdings" w:hint="default"/>
      </w:rPr>
    </w:lvl>
    <w:lvl w:ilvl="3" w:tplc="30B04B50" w:tentative="1">
      <w:start w:val="1"/>
      <w:numFmt w:val="bullet"/>
      <w:lvlText w:val=""/>
      <w:lvlJc w:val="left"/>
      <w:pPr>
        <w:ind w:left="2880" w:hanging="360"/>
      </w:pPr>
      <w:rPr>
        <w:rFonts w:ascii="Symbol" w:hAnsi="Symbol" w:hint="default"/>
      </w:rPr>
    </w:lvl>
    <w:lvl w:ilvl="4" w:tplc="B9101376" w:tentative="1">
      <w:start w:val="1"/>
      <w:numFmt w:val="bullet"/>
      <w:lvlText w:val="o"/>
      <w:lvlJc w:val="left"/>
      <w:pPr>
        <w:ind w:left="3600" w:hanging="360"/>
      </w:pPr>
      <w:rPr>
        <w:rFonts w:ascii="Courier New" w:hAnsi="Courier New" w:cs="Courier New" w:hint="default"/>
      </w:rPr>
    </w:lvl>
    <w:lvl w:ilvl="5" w:tplc="F8B60D4A" w:tentative="1">
      <w:start w:val="1"/>
      <w:numFmt w:val="bullet"/>
      <w:lvlText w:val=""/>
      <w:lvlJc w:val="left"/>
      <w:pPr>
        <w:ind w:left="4320" w:hanging="360"/>
      </w:pPr>
      <w:rPr>
        <w:rFonts w:ascii="Wingdings" w:hAnsi="Wingdings" w:hint="default"/>
      </w:rPr>
    </w:lvl>
    <w:lvl w:ilvl="6" w:tplc="3EB035FA" w:tentative="1">
      <w:start w:val="1"/>
      <w:numFmt w:val="bullet"/>
      <w:lvlText w:val=""/>
      <w:lvlJc w:val="left"/>
      <w:pPr>
        <w:ind w:left="5040" w:hanging="360"/>
      </w:pPr>
      <w:rPr>
        <w:rFonts w:ascii="Symbol" w:hAnsi="Symbol" w:hint="default"/>
      </w:rPr>
    </w:lvl>
    <w:lvl w:ilvl="7" w:tplc="3B0C93DC" w:tentative="1">
      <w:start w:val="1"/>
      <w:numFmt w:val="bullet"/>
      <w:lvlText w:val="o"/>
      <w:lvlJc w:val="left"/>
      <w:pPr>
        <w:ind w:left="5760" w:hanging="360"/>
      </w:pPr>
      <w:rPr>
        <w:rFonts w:ascii="Courier New" w:hAnsi="Courier New" w:cs="Courier New" w:hint="default"/>
      </w:rPr>
    </w:lvl>
    <w:lvl w:ilvl="8" w:tplc="D368D4D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DEAAD89A">
      <w:start w:val="1"/>
      <w:numFmt w:val="bullet"/>
      <w:lvlText w:val=""/>
      <w:lvlJc w:val="left"/>
      <w:pPr>
        <w:ind w:left="1440" w:hanging="360"/>
      </w:pPr>
      <w:rPr>
        <w:rFonts w:ascii="Symbol" w:hAnsi="Symbol" w:hint="default"/>
      </w:rPr>
    </w:lvl>
    <w:lvl w:ilvl="1" w:tplc="20B2AF12" w:tentative="1">
      <w:start w:val="1"/>
      <w:numFmt w:val="bullet"/>
      <w:lvlText w:val="o"/>
      <w:lvlJc w:val="left"/>
      <w:pPr>
        <w:ind w:left="2160" w:hanging="360"/>
      </w:pPr>
      <w:rPr>
        <w:rFonts w:ascii="Courier New" w:hAnsi="Courier New" w:cs="Courier New" w:hint="default"/>
      </w:rPr>
    </w:lvl>
    <w:lvl w:ilvl="2" w:tplc="FCC24E76" w:tentative="1">
      <w:start w:val="1"/>
      <w:numFmt w:val="bullet"/>
      <w:lvlText w:val=""/>
      <w:lvlJc w:val="left"/>
      <w:pPr>
        <w:ind w:left="2880" w:hanging="360"/>
      </w:pPr>
      <w:rPr>
        <w:rFonts w:ascii="Wingdings" w:hAnsi="Wingdings" w:hint="default"/>
      </w:rPr>
    </w:lvl>
    <w:lvl w:ilvl="3" w:tplc="857C8A26" w:tentative="1">
      <w:start w:val="1"/>
      <w:numFmt w:val="bullet"/>
      <w:lvlText w:val=""/>
      <w:lvlJc w:val="left"/>
      <w:pPr>
        <w:ind w:left="3600" w:hanging="360"/>
      </w:pPr>
      <w:rPr>
        <w:rFonts w:ascii="Symbol" w:hAnsi="Symbol" w:hint="default"/>
      </w:rPr>
    </w:lvl>
    <w:lvl w:ilvl="4" w:tplc="4ABA4596" w:tentative="1">
      <w:start w:val="1"/>
      <w:numFmt w:val="bullet"/>
      <w:lvlText w:val="o"/>
      <w:lvlJc w:val="left"/>
      <w:pPr>
        <w:ind w:left="4320" w:hanging="360"/>
      </w:pPr>
      <w:rPr>
        <w:rFonts w:ascii="Courier New" w:hAnsi="Courier New" w:cs="Courier New" w:hint="default"/>
      </w:rPr>
    </w:lvl>
    <w:lvl w:ilvl="5" w:tplc="D6D671E8" w:tentative="1">
      <w:start w:val="1"/>
      <w:numFmt w:val="bullet"/>
      <w:lvlText w:val=""/>
      <w:lvlJc w:val="left"/>
      <w:pPr>
        <w:ind w:left="5040" w:hanging="360"/>
      </w:pPr>
      <w:rPr>
        <w:rFonts w:ascii="Wingdings" w:hAnsi="Wingdings" w:hint="default"/>
      </w:rPr>
    </w:lvl>
    <w:lvl w:ilvl="6" w:tplc="50506050" w:tentative="1">
      <w:start w:val="1"/>
      <w:numFmt w:val="bullet"/>
      <w:lvlText w:val=""/>
      <w:lvlJc w:val="left"/>
      <w:pPr>
        <w:ind w:left="5760" w:hanging="360"/>
      </w:pPr>
      <w:rPr>
        <w:rFonts w:ascii="Symbol" w:hAnsi="Symbol" w:hint="default"/>
      </w:rPr>
    </w:lvl>
    <w:lvl w:ilvl="7" w:tplc="76308492" w:tentative="1">
      <w:start w:val="1"/>
      <w:numFmt w:val="bullet"/>
      <w:lvlText w:val="o"/>
      <w:lvlJc w:val="left"/>
      <w:pPr>
        <w:ind w:left="6480" w:hanging="360"/>
      </w:pPr>
      <w:rPr>
        <w:rFonts w:ascii="Courier New" w:hAnsi="Courier New" w:cs="Courier New" w:hint="default"/>
      </w:rPr>
    </w:lvl>
    <w:lvl w:ilvl="8" w:tplc="7AB4B332"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7BD07D2E">
      <w:start w:val="1"/>
      <w:numFmt w:val="decimal"/>
      <w:lvlText w:val="(%1)"/>
      <w:lvlJc w:val="left"/>
      <w:pPr>
        <w:ind w:left="360" w:hanging="360"/>
      </w:pPr>
      <w:rPr>
        <w:rFonts w:hint="default"/>
      </w:rPr>
    </w:lvl>
    <w:lvl w:ilvl="1" w:tplc="C22A48DC" w:tentative="1">
      <w:start w:val="1"/>
      <w:numFmt w:val="lowerLetter"/>
      <w:lvlText w:val="%2."/>
      <w:lvlJc w:val="left"/>
      <w:pPr>
        <w:ind w:left="1080" w:hanging="360"/>
      </w:pPr>
    </w:lvl>
    <w:lvl w:ilvl="2" w:tplc="8BC8065C" w:tentative="1">
      <w:start w:val="1"/>
      <w:numFmt w:val="lowerRoman"/>
      <w:lvlText w:val="%3."/>
      <w:lvlJc w:val="right"/>
      <w:pPr>
        <w:ind w:left="1800" w:hanging="180"/>
      </w:pPr>
    </w:lvl>
    <w:lvl w:ilvl="3" w:tplc="6A943A5E" w:tentative="1">
      <w:start w:val="1"/>
      <w:numFmt w:val="decimal"/>
      <w:lvlText w:val="%4."/>
      <w:lvlJc w:val="left"/>
      <w:pPr>
        <w:ind w:left="2520" w:hanging="360"/>
      </w:pPr>
    </w:lvl>
    <w:lvl w:ilvl="4" w:tplc="891806C8" w:tentative="1">
      <w:start w:val="1"/>
      <w:numFmt w:val="lowerLetter"/>
      <w:lvlText w:val="%5."/>
      <w:lvlJc w:val="left"/>
      <w:pPr>
        <w:ind w:left="3240" w:hanging="360"/>
      </w:pPr>
    </w:lvl>
    <w:lvl w:ilvl="5" w:tplc="86722BB0" w:tentative="1">
      <w:start w:val="1"/>
      <w:numFmt w:val="lowerRoman"/>
      <w:lvlText w:val="%6."/>
      <w:lvlJc w:val="right"/>
      <w:pPr>
        <w:ind w:left="3960" w:hanging="180"/>
      </w:pPr>
    </w:lvl>
    <w:lvl w:ilvl="6" w:tplc="443E68B4" w:tentative="1">
      <w:start w:val="1"/>
      <w:numFmt w:val="decimal"/>
      <w:lvlText w:val="%7."/>
      <w:lvlJc w:val="left"/>
      <w:pPr>
        <w:ind w:left="4680" w:hanging="360"/>
      </w:pPr>
    </w:lvl>
    <w:lvl w:ilvl="7" w:tplc="4676944C" w:tentative="1">
      <w:start w:val="1"/>
      <w:numFmt w:val="lowerLetter"/>
      <w:lvlText w:val="%8."/>
      <w:lvlJc w:val="left"/>
      <w:pPr>
        <w:ind w:left="5400" w:hanging="360"/>
      </w:pPr>
    </w:lvl>
    <w:lvl w:ilvl="8" w:tplc="A3547886" w:tentative="1">
      <w:start w:val="1"/>
      <w:numFmt w:val="lowerRoman"/>
      <w:lvlText w:val="%9."/>
      <w:lvlJc w:val="right"/>
      <w:pPr>
        <w:ind w:left="6120" w:hanging="180"/>
      </w:pPr>
    </w:lvl>
  </w:abstractNum>
  <w:num w:numId="1" w16cid:durableId="1174223240">
    <w:abstractNumId w:val="10"/>
  </w:num>
  <w:num w:numId="2" w16cid:durableId="1874492024">
    <w:abstractNumId w:val="8"/>
  </w:num>
  <w:num w:numId="3" w16cid:durableId="928388232">
    <w:abstractNumId w:val="7"/>
  </w:num>
  <w:num w:numId="4" w16cid:durableId="417679006">
    <w:abstractNumId w:val="6"/>
  </w:num>
  <w:num w:numId="5" w16cid:durableId="1001128660">
    <w:abstractNumId w:val="5"/>
  </w:num>
  <w:num w:numId="6" w16cid:durableId="1188763135">
    <w:abstractNumId w:val="9"/>
  </w:num>
  <w:num w:numId="7" w16cid:durableId="1628387560">
    <w:abstractNumId w:val="4"/>
  </w:num>
  <w:num w:numId="8" w16cid:durableId="603609758">
    <w:abstractNumId w:val="3"/>
  </w:num>
  <w:num w:numId="9" w16cid:durableId="1986811901">
    <w:abstractNumId w:val="2"/>
  </w:num>
  <w:num w:numId="10" w16cid:durableId="1518958029">
    <w:abstractNumId w:val="1"/>
  </w:num>
  <w:num w:numId="11" w16cid:durableId="972055797">
    <w:abstractNumId w:val="0"/>
  </w:num>
  <w:num w:numId="12" w16cid:durableId="204026579">
    <w:abstractNumId w:val="12"/>
  </w:num>
  <w:num w:numId="13" w16cid:durableId="1375234001">
    <w:abstractNumId w:val="25"/>
  </w:num>
  <w:num w:numId="14" w16cid:durableId="664161534">
    <w:abstractNumId w:val="19"/>
  </w:num>
  <w:num w:numId="15" w16cid:durableId="665279493">
    <w:abstractNumId w:val="23"/>
  </w:num>
  <w:num w:numId="16" w16cid:durableId="936668703">
    <w:abstractNumId w:val="14"/>
  </w:num>
  <w:num w:numId="17" w16cid:durableId="1132753276">
    <w:abstractNumId w:val="16"/>
  </w:num>
  <w:num w:numId="18" w16cid:durableId="1536574842">
    <w:abstractNumId w:val="24"/>
  </w:num>
  <w:num w:numId="19" w16cid:durableId="1567687924">
    <w:abstractNumId w:val="11"/>
  </w:num>
  <w:num w:numId="20" w16cid:durableId="1837530359">
    <w:abstractNumId w:val="21"/>
  </w:num>
  <w:num w:numId="21" w16cid:durableId="1206674921">
    <w:abstractNumId w:val="18"/>
  </w:num>
  <w:num w:numId="22" w16cid:durableId="561600367">
    <w:abstractNumId w:val="22"/>
  </w:num>
  <w:num w:numId="23" w16cid:durableId="788664615">
    <w:abstractNumId w:val="20"/>
  </w:num>
  <w:num w:numId="24" w16cid:durableId="1267881687">
    <w:abstractNumId w:val="13"/>
  </w:num>
  <w:num w:numId="25" w16cid:durableId="1258175064">
    <w:abstractNumId w:val="15"/>
  </w:num>
  <w:num w:numId="26" w16cid:durableId="1190873274">
    <w:abstractNumId w:val="17"/>
  </w:num>
  <w:num w:numId="27" w16cid:durableId="768817216">
    <w:abstractNumId w:val="26"/>
  </w:num>
  <w:num w:numId="28" w16cid:durableId="2007509056">
    <w:abstractNumId w:val="27"/>
  </w:num>
  <w:num w:numId="29" w16cid:durableId="6854421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1"/>
    <w:rsid w:val="00142AC0"/>
    <w:rsid w:val="00413DA1"/>
    <w:rsid w:val="009D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874E"/>
  <w15:docId w15:val="{3400E44A-03F6-4CED-8CD0-ACA93863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1768370\Downloads\www.dandenongnorth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27B-4784-B493-CBE184785E74}"/>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27B-4784-B493-CBE184785E7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0.86599999999999999</c:v>
                </c:pt>
                <c:pt idx="1">
                  <c:v>0.81200000000000006</c:v>
                </c:pt>
              </c:numCache>
            </c:numRef>
          </c:val>
          <c:extLst>
            <c:ext xmlns:c16="http://schemas.microsoft.com/office/drawing/2014/chart" uri="{C3380CC4-5D6E-409C-BE32-E72D297353CC}">
              <c16:uniqueId val="{00000004-927B-4784-B493-CBE184785E7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E19-4D1C-9CD1-6AB2DFE5D90A}"/>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E19-4D1C-9CD1-6AB2DFE5D90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0.75700000000000001</c:v>
                </c:pt>
                <c:pt idx="1">
                  <c:v>0.77800000000000002</c:v>
                </c:pt>
              </c:numCache>
            </c:numRef>
          </c:val>
          <c:extLst>
            <c:ext xmlns:c16="http://schemas.microsoft.com/office/drawing/2014/chart" uri="{C3380CC4-5D6E-409C-BE32-E72D297353CC}">
              <c16:uniqueId val="{00000004-3E19-4D1C-9CD1-6AB2DFE5D90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D09-4B8B-87FD-AC21C4E8E994}"/>
              </c:ext>
            </c:extLst>
          </c:dPt>
          <c:dPt>
            <c:idx val="1"/>
            <c:invertIfNegative val="0"/>
            <c:bubble3D val="0"/>
            <c:spPr>
              <a:solidFill>
                <a:srgbClr val="7030A0"/>
              </a:solidFill>
              <a:ln>
                <a:noFill/>
              </a:ln>
            </c:spPr>
            <c:extLst>
              <c:ext xmlns:c16="http://schemas.microsoft.com/office/drawing/2014/chart" uri="{C3380CC4-5D6E-409C-BE32-E72D297353CC}">
                <c16:uniqueId val="{00000003-9D09-4B8B-87FD-AC21C4E8E99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D09-4B8B-87FD-AC21C4E8E99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0.94162000000000001</c:v>
                </c:pt>
                <c:pt idx="1">
                  <c:v>0.75949900000000004</c:v>
                </c:pt>
                <c:pt idx="2">
                  <c:v>0.86313399999999996</c:v>
                </c:pt>
              </c:numCache>
            </c:numRef>
          </c:val>
          <c:extLst>
            <c:ext xmlns:c16="http://schemas.microsoft.com/office/drawing/2014/chart" uri="{C3380CC4-5D6E-409C-BE32-E72D297353CC}">
              <c16:uniqueId val="{00000006-9D09-4B8B-87FD-AC21C4E8E99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002-4A4D-9C21-1FB8301FE31C}"/>
              </c:ext>
            </c:extLst>
          </c:dPt>
          <c:dPt>
            <c:idx val="1"/>
            <c:invertIfNegative val="0"/>
            <c:bubble3D val="0"/>
            <c:spPr>
              <a:solidFill>
                <a:srgbClr val="7030A0"/>
              </a:solidFill>
              <a:ln>
                <a:noFill/>
              </a:ln>
            </c:spPr>
            <c:extLst>
              <c:ext xmlns:c16="http://schemas.microsoft.com/office/drawing/2014/chart" uri="{C3380CC4-5D6E-409C-BE32-E72D297353CC}">
                <c16:uniqueId val="{00000003-6002-4A4D-9C21-1FB8301FE31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002-4A4D-9C21-1FB8301FE31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0.88272200000000001</c:v>
                </c:pt>
                <c:pt idx="1">
                  <c:v>0.73417699999999997</c:v>
                </c:pt>
                <c:pt idx="2">
                  <c:v>0.85151600000000005</c:v>
                </c:pt>
              </c:numCache>
            </c:numRef>
          </c:val>
          <c:extLst>
            <c:ext xmlns:c16="http://schemas.microsoft.com/office/drawing/2014/chart" uri="{C3380CC4-5D6E-409C-BE32-E72D297353CC}">
              <c16:uniqueId val="{00000006-6002-4A4D-9C21-1FB8301FE31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733-4E16-8A14-DCFE4CB00F3F}"/>
              </c:ext>
            </c:extLst>
          </c:dPt>
          <c:dPt>
            <c:idx val="1"/>
            <c:invertIfNegative val="0"/>
            <c:bubble3D val="0"/>
            <c:spPr>
              <a:solidFill>
                <a:srgbClr val="7030A0"/>
              </a:solidFill>
              <a:ln>
                <a:noFill/>
              </a:ln>
            </c:spPr>
            <c:extLst>
              <c:ext xmlns:c16="http://schemas.microsoft.com/office/drawing/2014/chart" uri="{C3380CC4-5D6E-409C-BE32-E72D297353CC}">
                <c16:uniqueId val="{00000003-E733-4E16-8A14-DCFE4CB00F3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733-4E16-8A14-DCFE4CB00F3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15.391676</c:v>
                </c:pt>
                <c:pt idx="1">
                  <c:v>17.394272999999998</c:v>
                </c:pt>
                <c:pt idx="2">
                  <c:v>13.837135</c:v>
                </c:pt>
              </c:numCache>
            </c:numRef>
          </c:val>
          <c:extLst>
            <c:ext xmlns:c16="http://schemas.microsoft.com/office/drawing/2014/chart" uri="{C3380CC4-5D6E-409C-BE32-E72D297353CC}">
              <c16:uniqueId val="{00000006-E733-4E16-8A14-DCFE4CB00F3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9EC-4414-B25E-FB4B47008BFF}"/>
              </c:ext>
            </c:extLst>
          </c:dPt>
          <c:dPt>
            <c:idx val="1"/>
            <c:invertIfNegative val="0"/>
            <c:bubble3D val="0"/>
            <c:spPr>
              <a:solidFill>
                <a:srgbClr val="7030A0"/>
              </a:solidFill>
              <a:ln>
                <a:noFill/>
              </a:ln>
            </c:spPr>
            <c:extLst>
              <c:ext xmlns:c16="http://schemas.microsoft.com/office/drawing/2014/chart" uri="{C3380CC4-5D6E-409C-BE32-E72D297353CC}">
                <c16:uniqueId val="{00000003-89EC-4414-B25E-FB4B47008BF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9EC-4414-B25E-FB4B47008BF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0.88888800000000001</c:v>
                </c:pt>
                <c:pt idx="1">
                  <c:v>#N/A</c:v>
                </c:pt>
                <c:pt idx="2">
                  <c:v>0.79192200000000001</c:v>
                </c:pt>
              </c:numCache>
            </c:numRef>
          </c:val>
          <c:extLst>
            <c:ext xmlns:c16="http://schemas.microsoft.com/office/drawing/2014/chart" uri="{C3380CC4-5D6E-409C-BE32-E72D297353CC}">
              <c16:uniqueId val="{00000006-89EC-4414-B25E-FB4B47008BF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0DA-4B7B-9782-F87AC5A119B5}"/>
              </c:ext>
            </c:extLst>
          </c:dPt>
          <c:dPt>
            <c:idx val="1"/>
            <c:invertIfNegative val="0"/>
            <c:bubble3D val="0"/>
            <c:spPr>
              <a:solidFill>
                <a:srgbClr val="7030A0"/>
              </a:solidFill>
              <a:ln>
                <a:noFill/>
              </a:ln>
            </c:spPr>
            <c:extLst>
              <c:ext xmlns:c16="http://schemas.microsoft.com/office/drawing/2014/chart" uri="{C3380CC4-5D6E-409C-BE32-E72D297353CC}">
                <c16:uniqueId val="{00000003-20DA-4B7B-9782-F87AC5A119B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0DA-4B7B-9782-F87AC5A119B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0.84814800000000001</c:v>
                </c:pt>
                <c:pt idx="1">
                  <c:v>#N/A</c:v>
                </c:pt>
                <c:pt idx="2">
                  <c:v>0.77958400000000005</c:v>
                </c:pt>
              </c:numCache>
            </c:numRef>
          </c:val>
          <c:extLst>
            <c:ext xmlns:c16="http://schemas.microsoft.com/office/drawing/2014/chart" uri="{C3380CC4-5D6E-409C-BE32-E72D297353CC}">
              <c16:uniqueId val="{00000006-20DA-4B7B-9782-F87AC5A119B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6656</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Jennifer Mackay</cp:lastModifiedBy>
  <cp:revision>2</cp:revision>
  <dcterms:created xsi:type="dcterms:W3CDTF">2022-06-16T23:20:00Z</dcterms:created>
  <dcterms:modified xsi:type="dcterms:W3CDTF">2022-06-16T23:20:00Z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